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3E" w:rsidRPr="00F20394" w:rsidRDefault="000F0F3E" w:rsidP="000F0F3E">
      <w:pPr>
        <w:widowControl/>
        <w:spacing w:line="840" w:lineRule="atLeast"/>
        <w:jc w:val="center"/>
        <w:rPr>
          <w:rFonts w:ascii="方正小标宋简体" w:eastAsia="方正小标宋简体" w:hAnsi="宋体" w:cs="宋体" w:hint="eastAsia"/>
          <w:b/>
          <w:bCs/>
          <w:color w:val="000000" w:themeColor="text1"/>
          <w:kern w:val="0"/>
          <w:sz w:val="44"/>
          <w:szCs w:val="44"/>
        </w:rPr>
      </w:pPr>
      <w:r w:rsidRPr="00F20394">
        <w:rPr>
          <w:rFonts w:ascii="方正小标宋简体" w:eastAsia="方正小标宋简体" w:hAnsi="宋体" w:cs="宋体" w:hint="eastAsia"/>
          <w:b/>
          <w:bCs/>
          <w:color w:val="000000" w:themeColor="text1"/>
          <w:kern w:val="0"/>
          <w:sz w:val="44"/>
          <w:szCs w:val="44"/>
        </w:rPr>
        <w:t>关于组织开展2015年度数理、地学领域教育部重点实验室评估工作的通知</w:t>
      </w:r>
    </w:p>
    <w:p w:rsidR="000F0F3E" w:rsidRPr="00F20394" w:rsidRDefault="000F0F3E" w:rsidP="00F20394">
      <w:pPr>
        <w:widowControl/>
        <w:spacing w:beforeLines="50" w:afterLines="50"/>
        <w:jc w:val="left"/>
        <w:rPr>
          <w:rFonts w:ascii="仿宋_GB2312" w:eastAsia="仿宋_GB2312" w:hAnsi="宋体" w:cs="宋体" w:hint="eastAsia"/>
          <w:vanish/>
          <w:kern w:val="0"/>
          <w:sz w:val="32"/>
          <w:szCs w:val="32"/>
        </w:rPr>
      </w:pPr>
    </w:p>
    <w:p w:rsidR="000F0F3E" w:rsidRPr="00F20394" w:rsidRDefault="000F0F3E" w:rsidP="00F20394">
      <w:pPr>
        <w:widowControl/>
        <w:spacing w:beforeLines="50" w:afterLines="50"/>
        <w:jc w:val="left"/>
        <w:rPr>
          <w:rFonts w:ascii="仿宋_GB2312" w:eastAsia="仿宋_GB2312" w:hAnsi="宋体" w:cs="宋体" w:hint="eastAsia"/>
          <w:vanish/>
          <w:kern w:val="0"/>
          <w:sz w:val="32"/>
          <w:szCs w:val="32"/>
        </w:rPr>
      </w:pPr>
    </w:p>
    <w:p w:rsidR="000F0F3E" w:rsidRPr="00F20394" w:rsidRDefault="000F0F3E" w:rsidP="00F20394">
      <w:pPr>
        <w:widowControl/>
        <w:spacing w:beforeLines="50" w:afterLines="50"/>
        <w:jc w:val="left"/>
        <w:rPr>
          <w:rFonts w:ascii="仿宋_GB2312" w:eastAsia="仿宋_GB2312" w:hAnsi="宋体" w:cs="宋体" w:hint="eastAsia"/>
          <w:vanish/>
          <w:kern w:val="0"/>
          <w:sz w:val="32"/>
          <w:szCs w:val="32"/>
        </w:rPr>
      </w:pPr>
    </w:p>
    <w:p w:rsidR="000F0F3E" w:rsidRPr="00F20394" w:rsidRDefault="000F0F3E" w:rsidP="00F20394">
      <w:pPr>
        <w:widowControl/>
        <w:spacing w:beforeLines="50" w:afterLines="50"/>
        <w:jc w:val="righ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w:t>
      </w:r>
      <w:proofErr w:type="gramStart"/>
      <w:r w:rsidRPr="00F20394">
        <w:rPr>
          <w:rFonts w:ascii="仿宋_GB2312" w:eastAsia="仿宋_GB2312" w:hAnsi="????" w:cs="宋体" w:hint="eastAsia"/>
          <w:color w:val="000000"/>
          <w:kern w:val="0"/>
          <w:sz w:val="32"/>
          <w:szCs w:val="32"/>
        </w:rPr>
        <w:t>教技发</w:t>
      </w:r>
      <w:proofErr w:type="gramEnd"/>
      <w:r w:rsidRPr="00F20394">
        <w:rPr>
          <w:rFonts w:ascii="仿宋_GB2312" w:eastAsia="仿宋_GB2312" w:hAnsi="????" w:cs="宋体" w:hint="eastAsia"/>
          <w:color w:val="000000"/>
          <w:kern w:val="0"/>
          <w:sz w:val="32"/>
          <w:szCs w:val="32"/>
        </w:rPr>
        <w:t>中心函[2015]126号</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各省、自治区、直辖市教育厅(教委)，新疆生产建设兵团教育局，有关部门(单位)教育司(局)，有关高等学校：</w:t>
      </w:r>
    </w:p>
    <w:p w:rsidR="000F0F3E" w:rsidRPr="00F20394" w:rsidRDefault="000F0F3E" w:rsidP="00F20394">
      <w:pPr>
        <w:widowControl/>
        <w:jc w:val="left"/>
        <w:rPr>
          <w:rFonts w:ascii="仿宋_GB2312" w:eastAsia="仿宋_GB2312" w:hAnsi="????" w:cs="宋体" w:hint="eastAsia"/>
          <w:color w:val="000000"/>
          <w:kern w:val="0"/>
          <w:sz w:val="32"/>
          <w:szCs w:val="32"/>
        </w:rPr>
      </w:pPr>
      <w:r w:rsidRPr="000F0F3E">
        <w:rPr>
          <w:rFonts w:ascii="????" w:hAnsi="????" w:cs="宋体"/>
          <w:color w:val="000000"/>
          <w:kern w:val="0"/>
          <w:sz w:val="24"/>
        </w:rPr>
        <w:t xml:space="preserve">　　</w:t>
      </w:r>
      <w:r w:rsidRPr="00F20394">
        <w:rPr>
          <w:rFonts w:ascii="仿宋_GB2312" w:eastAsia="仿宋_GB2312" w:hAnsi="????" w:cs="宋体" w:hint="eastAsia"/>
          <w:color w:val="000000"/>
          <w:kern w:val="0"/>
          <w:sz w:val="32"/>
          <w:szCs w:val="32"/>
        </w:rPr>
        <w:t>根据</w:t>
      </w:r>
      <w:hyperlink r:id="rId6" w:tgtFrame="_blank" w:history="1">
        <w:r w:rsidRPr="00F20394">
          <w:rPr>
            <w:rFonts w:ascii="仿宋_GB2312" w:eastAsia="仿宋_GB2312" w:hAnsi="????" w:cs="宋体" w:hint="eastAsia"/>
            <w:color w:val="000000" w:themeColor="text1"/>
            <w:kern w:val="0"/>
            <w:sz w:val="32"/>
            <w:szCs w:val="32"/>
          </w:rPr>
          <w:t>《关于开展教育部重点实验室2015年度评估工作的通知》（</w:t>
        </w:r>
        <w:proofErr w:type="gramStart"/>
        <w:r w:rsidRPr="00F20394">
          <w:rPr>
            <w:rFonts w:ascii="仿宋_GB2312" w:eastAsia="仿宋_GB2312" w:hAnsi="????" w:cs="宋体" w:hint="eastAsia"/>
            <w:color w:val="000000" w:themeColor="text1"/>
            <w:kern w:val="0"/>
            <w:sz w:val="32"/>
            <w:szCs w:val="32"/>
          </w:rPr>
          <w:t>教技司</w:t>
        </w:r>
        <w:proofErr w:type="gramEnd"/>
        <w:r w:rsidRPr="00F20394">
          <w:rPr>
            <w:rFonts w:ascii="仿宋_GB2312" w:eastAsia="仿宋_GB2312" w:hAnsi="????" w:cs="宋体" w:hint="eastAsia"/>
            <w:color w:val="000000" w:themeColor="text1"/>
            <w:kern w:val="0"/>
            <w:sz w:val="32"/>
            <w:szCs w:val="32"/>
          </w:rPr>
          <w:t>〔2015〕307号）</w:t>
        </w:r>
      </w:hyperlink>
      <w:r w:rsidRPr="00F20394">
        <w:rPr>
          <w:rFonts w:ascii="仿宋_GB2312" w:eastAsia="仿宋_GB2312" w:hAnsi="????" w:cs="宋体" w:hint="eastAsia"/>
          <w:color w:val="000000"/>
          <w:kern w:val="0"/>
          <w:sz w:val="32"/>
          <w:szCs w:val="32"/>
        </w:rPr>
        <w:t>的要求，受教育部科技司委托，教育部科技发展中心承担2015年度数理、地学领域教育部重点实验室(以下简称实验室)的具体评估工作。现将有关事项通知如下：</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一、评估材料准备</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1.本次评估的各项数据采集时间为2010年1月1日至2014年12月31日。</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2.本次评估工作需提交的评估材料为评估期的五年工作总结(格式和填写说明见附件)，由实验室根据评估期内的年度报告编写。</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工作总结中列举的论文、专著、数据库、专利、软件著作权、奖励和技术成果转让等必须是评估期内取得;列举的论文、专著和数据库等成果均应标注实验室名称;专利、软件著作权、奖励和技术成果转让等成果的标注应遵照国家有关规定。</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lastRenderedPageBreak/>
        <w:t xml:space="preserve">　　3.各实验室五年工作总结需如实填写，高校对本单位实验室评估材料的真实性负责。评估材料中不得出现《国家科学技术保密规定》中列举的属于国家科学技术涉密范围的内容。</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二、评估程序</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2015年度教育部重点实验室评估分为初评、现场考察和综合评议三个阶段：</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初评拟于12月中旬择期举行并采取会议评审形式。初评将分组组织专家听取各实验室主任工作汇报(汇报30分钟，专家质询答辩10分钟)，并对评估材料进行审阅。</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现场考察拟于12月下旬进行。参加现场考察的实验室原则上为初评得分排序的前20%和后20%，以及随机抽取的10%。现场考察分组进行，每个实验室考察半天。</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综合评议拟于2016年1月中下旬进行。由专家组听取实验室主任工作报告，并综合前两个阶段的评审成绩对实验室进行打分排序。</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具体安排另行通知。</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三、有关要求</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1.为做好评估准备工作，请各实验室将五年工作总结报告封面信息及评估时希望回避的专家名单(3人以内)于2015年11月30日前以书面形式(盖学校公章)送交或邮寄至教育部科技发展中心。</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lastRenderedPageBreak/>
        <w:t xml:space="preserve">　　2.实验室五年工作总结应在依托单位内部公示(不少于3个工作日)后，于2015年12月7日前提交(逾期不予受理)。纸质材料包括五年工作总结报告10份、清单10份、佐证材料3份、电子版光盘1份，送交或邮寄至教育部科技发展中心。如有涉密材料，请按相关保密规定专人报送或经保密渠道报送。</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联系单位：教育部科技发展中心</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联系地址：北京市海淀区中关村大街35号803室</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教育部科技发展中心基金处</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邮编：100080</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电子邮箱：jijin@cutech.edu.cn</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联系人: 刘昕民</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联系电话: 010-62514684</w:t>
      </w:r>
    </w:p>
    <w:p w:rsidR="000F0F3E" w:rsidRPr="00F20394" w:rsidRDefault="000F0F3E" w:rsidP="00F20394">
      <w:pPr>
        <w:widowControl/>
        <w:jc w:val="lef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传真: 010-82502753</w:t>
      </w:r>
    </w:p>
    <w:p w:rsidR="00F20394" w:rsidRDefault="000F0F3E" w:rsidP="00F20394">
      <w:pPr>
        <w:widowControl/>
        <w:spacing w:before="100" w:beforeAutospacing="1" w:after="100" w:afterAutospacing="1" w:line="480" w:lineRule="auto"/>
        <w:jc w:val="left"/>
        <w:rPr>
          <w:rFonts w:ascii="????" w:hAnsi="????" w:cs="宋体" w:hint="eastAsia"/>
          <w:color w:val="000000"/>
          <w:kern w:val="0"/>
          <w:szCs w:val="21"/>
        </w:rPr>
      </w:pPr>
      <w:r w:rsidRPr="000F0F3E">
        <w:rPr>
          <w:rFonts w:ascii="????" w:hAnsi="????" w:cs="宋体"/>
          <w:color w:val="000000"/>
          <w:kern w:val="0"/>
          <w:szCs w:val="21"/>
        </w:rPr>
        <w:t> </w:t>
      </w:r>
    </w:p>
    <w:p w:rsidR="000F0F3E" w:rsidRPr="00F20394" w:rsidRDefault="000F0F3E" w:rsidP="00F20394">
      <w:pPr>
        <w:widowControl/>
        <w:spacing w:before="100" w:beforeAutospacing="1" w:after="100" w:afterAutospacing="1" w:line="480" w:lineRule="auto"/>
        <w:jc w:val="left"/>
        <w:rPr>
          <w:rFonts w:ascii="仿宋_GB2312" w:eastAsia="仿宋_GB2312" w:hAnsi="????" w:cs="宋体" w:hint="eastAsia"/>
          <w:color w:val="000000" w:themeColor="text1"/>
          <w:kern w:val="0"/>
          <w:sz w:val="32"/>
          <w:szCs w:val="32"/>
        </w:rPr>
      </w:pPr>
      <w:r w:rsidRPr="00F20394">
        <w:rPr>
          <w:rFonts w:ascii="仿宋_GB2312" w:eastAsia="仿宋_GB2312" w:hAnsi="????" w:cs="宋体" w:hint="eastAsia"/>
          <w:color w:val="000000" w:themeColor="text1"/>
          <w:kern w:val="0"/>
          <w:sz w:val="32"/>
          <w:szCs w:val="32"/>
        </w:rPr>
        <w:t>附件：</w:t>
      </w:r>
      <w:hyperlink r:id="rId7" w:tgtFrame="CMSFILEINCONTENT" w:history="1">
        <w:r w:rsidRPr="00F20394">
          <w:rPr>
            <w:rFonts w:ascii="仿宋_GB2312" w:eastAsia="仿宋_GB2312" w:hAnsi="????" w:cs="宋体" w:hint="eastAsia"/>
            <w:b/>
            <w:bCs/>
            <w:color w:val="000000" w:themeColor="text1"/>
            <w:kern w:val="0"/>
            <w:sz w:val="32"/>
            <w:szCs w:val="32"/>
          </w:rPr>
          <w:t>教育部重点实验室评估五年工作总结报告（格式）</w:t>
        </w:r>
      </w:hyperlink>
    </w:p>
    <w:p w:rsidR="000F0F3E" w:rsidRPr="00F20394" w:rsidRDefault="000F0F3E" w:rsidP="00F20394">
      <w:pPr>
        <w:widowControl/>
        <w:jc w:val="righ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教育部科技发展中心</w:t>
      </w:r>
    </w:p>
    <w:p w:rsidR="000F0F3E" w:rsidRPr="00F20394" w:rsidRDefault="000F0F3E" w:rsidP="00F20394">
      <w:pPr>
        <w:widowControl/>
        <w:jc w:val="right"/>
        <w:rPr>
          <w:rFonts w:ascii="仿宋_GB2312" w:eastAsia="仿宋_GB2312" w:hAnsi="????" w:cs="宋体" w:hint="eastAsia"/>
          <w:color w:val="000000"/>
          <w:kern w:val="0"/>
          <w:sz w:val="32"/>
          <w:szCs w:val="32"/>
        </w:rPr>
      </w:pPr>
      <w:r w:rsidRPr="00F20394">
        <w:rPr>
          <w:rFonts w:ascii="仿宋_GB2312" w:eastAsia="仿宋_GB2312" w:hAnsi="????" w:cs="宋体" w:hint="eastAsia"/>
          <w:color w:val="000000"/>
          <w:kern w:val="0"/>
          <w:sz w:val="32"/>
          <w:szCs w:val="32"/>
        </w:rPr>
        <w:t xml:space="preserve">　　二○一五年十一月二日</w:t>
      </w:r>
    </w:p>
    <w:p w:rsidR="00AE0E3B" w:rsidRPr="000F0F3E" w:rsidRDefault="00AE0E3B"/>
    <w:sectPr w:rsidR="00AE0E3B" w:rsidRPr="000F0F3E" w:rsidSect="00AE0E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F7" w:rsidRDefault="00FF1BF7" w:rsidP="000F0F3E">
      <w:r>
        <w:separator/>
      </w:r>
    </w:p>
  </w:endnote>
  <w:endnote w:type="continuationSeparator" w:id="0">
    <w:p w:rsidR="00FF1BF7" w:rsidRDefault="00FF1BF7" w:rsidP="000F0F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F7" w:rsidRDefault="00FF1BF7" w:rsidP="000F0F3E">
      <w:r>
        <w:separator/>
      </w:r>
    </w:p>
  </w:footnote>
  <w:footnote w:type="continuationSeparator" w:id="0">
    <w:p w:rsidR="00FF1BF7" w:rsidRDefault="00FF1BF7" w:rsidP="000F0F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0F3E"/>
    <w:rsid w:val="000A0D22"/>
    <w:rsid w:val="000C1D6A"/>
    <w:rsid w:val="000C6214"/>
    <w:rsid w:val="000F0F3E"/>
    <w:rsid w:val="00113878"/>
    <w:rsid w:val="001A175D"/>
    <w:rsid w:val="0024560C"/>
    <w:rsid w:val="0026346A"/>
    <w:rsid w:val="002646A4"/>
    <w:rsid w:val="00374BE4"/>
    <w:rsid w:val="0038779E"/>
    <w:rsid w:val="0040723B"/>
    <w:rsid w:val="004A75BD"/>
    <w:rsid w:val="004F6850"/>
    <w:rsid w:val="00541AA6"/>
    <w:rsid w:val="0066296A"/>
    <w:rsid w:val="00705515"/>
    <w:rsid w:val="00750645"/>
    <w:rsid w:val="009750A4"/>
    <w:rsid w:val="009C698A"/>
    <w:rsid w:val="009F239D"/>
    <w:rsid w:val="00A14A1F"/>
    <w:rsid w:val="00A51F7F"/>
    <w:rsid w:val="00AE0E3B"/>
    <w:rsid w:val="00AE27E9"/>
    <w:rsid w:val="00B05DA2"/>
    <w:rsid w:val="00B75382"/>
    <w:rsid w:val="00BF2B11"/>
    <w:rsid w:val="00D27D92"/>
    <w:rsid w:val="00D601C2"/>
    <w:rsid w:val="00D92BEE"/>
    <w:rsid w:val="00EB61E3"/>
    <w:rsid w:val="00EC751A"/>
    <w:rsid w:val="00F20394"/>
    <w:rsid w:val="00F228DC"/>
    <w:rsid w:val="00F92B69"/>
    <w:rsid w:val="00FC63F5"/>
    <w:rsid w:val="00FF04B4"/>
    <w:rsid w:val="00FF1B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9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无缩进)"/>
    <w:basedOn w:val="a"/>
    <w:rsid w:val="00705515"/>
    <w:rPr>
      <w:rFonts w:eastAsia="仿宋_GB2312"/>
      <w:sz w:val="32"/>
    </w:rPr>
  </w:style>
  <w:style w:type="paragraph" w:styleId="a4">
    <w:name w:val="header"/>
    <w:basedOn w:val="a"/>
    <w:link w:val="Char"/>
    <w:uiPriority w:val="99"/>
    <w:semiHidden/>
    <w:unhideWhenUsed/>
    <w:rsid w:val="000F0F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F0F3E"/>
    <w:rPr>
      <w:rFonts w:ascii="Times New Roman" w:hAnsi="Times New Roman"/>
      <w:kern w:val="2"/>
      <w:sz w:val="18"/>
      <w:szCs w:val="18"/>
    </w:rPr>
  </w:style>
  <w:style w:type="paragraph" w:styleId="a5">
    <w:name w:val="footer"/>
    <w:basedOn w:val="a"/>
    <w:link w:val="Char0"/>
    <w:uiPriority w:val="99"/>
    <w:semiHidden/>
    <w:unhideWhenUsed/>
    <w:rsid w:val="000F0F3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F0F3E"/>
    <w:rPr>
      <w:rFonts w:ascii="Times New Roman" w:hAnsi="Times New Roman"/>
      <w:kern w:val="2"/>
      <w:sz w:val="18"/>
      <w:szCs w:val="18"/>
    </w:rPr>
  </w:style>
  <w:style w:type="character" w:customStyle="1" w:styleId="apple-converted-space">
    <w:name w:val="apple-converted-space"/>
    <w:basedOn w:val="a0"/>
    <w:rsid w:val="000F0F3E"/>
  </w:style>
  <w:style w:type="character" w:styleId="a6">
    <w:name w:val="Hyperlink"/>
    <w:basedOn w:val="a0"/>
    <w:uiPriority w:val="99"/>
    <w:semiHidden/>
    <w:unhideWhenUsed/>
    <w:rsid w:val="000F0F3E"/>
    <w:rPr>
      <w:color w:val="0000FF"/>
      <w:u w:val="single"/>
    </w:rPr>
  </w:style>
  <w:style w:type="paragraph" w:styleId="a7">
    <w:name w:val="Normal (Web)"/>
    <w:basedOn w:val="a"/>
    <w:uiPriority w:val="99"/>
    <w:unhideWhenUsed/>
    <w:rsid w:val="000F0F3E"/>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0F0F3E"/>
    <w:rPr>
      <w:b/>
      <w:bCs/>
    </w:rPr>
  </w:style>
</w:styles>
</file>

<file path=word/webSettings.xml><?xml version="1.0" encoding="utf-8"?>
<w:webSettings xmlns:r="http://schemas.openxmlformats.org/officeDocument/2006/relationships" xmlns:w="http://schemas.openxmlformats.org/wordprocessingml/2006/main">
  <w:divs>
    <w:div w:id="39327100">
      <w:bodyDiv w:val="1"/>
      <w:marLeft w:val="0"/>
      <w:marRight w:val="0"/>
      <w:marTop w:val="0"/>
      <w:marBottom w:val="0"/>
      <w:divBdr>
        <w:top w:val="none" w:sz="0" w:space="0" w:color="auto"/>
        <w:left w:val="none" w:sz="0" w:space="0" w:color="auto"/>
        <w:bottom w:val="none" w:sz="0" w:space="0" w:color="auto"/>
        <w:right w:val="none" w:sz="0" w:space="0" w:color="auto"/>
      </w:divBdr>
      <w:divsChild>
        <w:div w:id="40777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utech.edu.cn/cn/rootfiles/2015/11/02/1446410274852878-144641027485625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st.moe.edu.cn/dostmoe/tzgg/zxtz/2015102815303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219</Words>
  <Characters>1249</Characters>
  <Application>Microsoft Office Word</Application>
  <DocSecurity>0</DocSecurity>
  <Lines>10</Lines>
  <Paragraphs>2</Paragraphs>
  <ScaleCrop>false</ScaleCrop>
  <Company>中国石油大学</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王波</dc:creator>
  <cp:keywords/>
  <dc:description/>
  <cp:lastModifiedBy>王波</cp:lastModifiedBy>
  <cp:revision>5</cp:revision>
  <cp:lastPrinted>2015-11-03T00:12:00Z</cp:lastPrinted>
  <dcterms:created xsi:type="dcterms:W3CDTF">2015-11-02T09:52:00Z</dcterms:created>
  <dcterms:modified xsi:type="dcterms:W3CDTF">2015-11-03T00:16:00Z</dcterms:modified>
</cp:coreProperties>
</file>