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EED" w:rsidRDefault="00EF6EED" w:rsidP="00EF6EED">
      <w:pPr>
        <w:tabs>
          <w:tab w:val="left" w:pos="760"/>
        </w:tabs>
        <w:spacing w:line="560" w:lineRule="exact"/>
        <w:jc w:val="center"/>
        <w:rPr>
          <w:rFonts w:ascii="仿宋_GB2312" w:eastAsia="仿宋_GB2312" w:cs="仿宋_GB2312"/>
          <w:b/>
          <w:kern w:val="0"/>
          <w:sz w:val="32"/>
          <w:szCs w:val="32"/>
        </w:rPr>
      </w:pPr>
      <w:r w:rsidRPr="00EF6EED">
        <w:rPr>
          <w:rFonts w:ascii="仿宋_GB2312" w:eastAsia="仿宋_GB2312" w:cs="仿宋_GB2312" w:hint="eastAsia"/>
          <w:b/>
          <w:kern w:val="0"/>
          <w:sz w:val="32"/>
          <w:szCs w:val="32"/>
        </w:rPr>
        <w:t>王跃进教授参与申报</w:t>
      </w:r>
    </w:p>
    <w:p w:rsidR="00A65A17" w:rsidRPr="00EF6EED" w:rsidRDefault="00EF6EED" w:rsidP="00EF6EED">
      <w:pPr>
        <w:tabs>
          <w:tab w:val="left" w:pos="760"/>
        </w:tabs>
        <w:spacing w:line="560" w:lineRule="exact"/>
        <w:jc w:val="center"/>
        <w:rPr>
          <w:rFonts w:ascii="仿宋_GB2312" w:eastAsia="仿宋_GB2312" w:cs="仿宋_GB2312"/>
          <w:b/>
          <w:kern w:val="0"/>
          <w:sz w:val="32"/>
          <w:szCs w:val="32"/>
        </w:rPr>
      </w:pPr>
      <w:r w:rsidRPr="00EF6EED">
        <w:rPr>
          <w:rFonts w:ascii="仿宋_GB2312" w:eastAsia="仿宋_GB2312" w:cs="仿宋_GB2312" w:hint="eastAsia"/>
          <w:b/>
          <w:kern w:val="0"/>
          <w:sz w:val="32"/>
          <w:szCs w:val="32"/>
        </w:rPr>
        <w:t>2018年国家科学技术奖励公示内容</w:t>
      </w:r>
    </w:p>
    <w:p w:rsidR="00EF6EED" w:rsidRPr="00EF6EED" w:rsidRDefault="00EF6EED" w:rsidP="00EF6EED">
      <w:pPr>
        <w:spacing w:line="560" w:lineRule="exact"/>
        <w:ind w:firstLineChars="200" w:firstLine="562"/>
        <w:rPr>
          <w:rFonts w:ascii="仿宋" w:eastAsia="仿宋" w:hAnsi="仿宋" w:cs="Times New Roman"/>
          <w:b/>
          <w:sz w:val="28"/>
          <w:szCs w:val="28"/>
        </w:rPr>
      </w:pPr>
      <w:r w:rsidRPr="00EF6EED">
        <w:rPr>
          <w:rFonts w:ascii="仿宋" w:eastAsia="仿宋" w:hAnsi="仿宋" w:cs="Times New Roman" w:hint="eastAsia"/>
          <w:b/>
          <w:sz w:val="28"/>
          <w:szCs w:val="28"/>
        </w:rPr>
        <w:t>项目名称：</w:t>
      </w:r>
    </w:p>
    <w:p w:rsidR="00EF6EED" w:rsidRPr="00EF6EED" w:rsidRDefault="00EF6EED"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环塔里木盆地特色林果品种选育与产业发展关键技术研发及利用</w:t>
      </w:r>
    </w:p>
    <w:p w:rsidR="006B5606" w:rsidRPr="00EF6EED" w:rsidRDefault="00EF6EED" w:rsidP="006B5606">
      <w:pPr>
        <w:spacing w:line="560" w:lineRule="exact"/>
        <w:ind w:firstLineChars="200" w:firstLine="562"/>
        <w:rPr>
          <w:rFonts w:ascii="仿宋" w:eastAsia="仿宋" w:hAnsi="仿宋" w:cs="Times New Roman"/>
          <w:sz w:val="28"/>
          <w:szCs w:val="28"/>
        </w:rPr>
      </w:pPr>
      <w:r w:rsidRPr="00EF6EED">
        <w:rPr>
          <w:rFonts w:ascii="仿宋" w:eastAsia="仿宋" w:hAnsi="仿宋" w:cs="Times New Roman" w:hint="eastAsia"/>
          <w:b/>
          <w:sz w:val="28"/>
          <w:szCs w:val="28"/>
        </w:rPr>
        <w:t>提名奖种：</w:t>
      </w:r>
      <w:r w:rsidR="006B5606">
        <w:rPr>
          <w:rFonts w:ascii="仿宋" w:eastAsia="仿宋" w:hAnsi="仿宋" w:cs="Times New Roman" w:hint="eastAsia"/>
          <w:sz w:val="28"/>
          <w:szCs w:val="28"/>
        </w:rPr>
        <w:t>科技进步奖</w:t>
      </w:r>
    </w:p>
    <w:p w:rsidR="00EF6EED" w:rsidRPr="00EF6EED" w:rsidRDefault="00EF6EED" w:rsidP="00EF6EED">
      <w:pPr>
        <w:spacing w:line="560" w:lineRule="exact"/>
        <w:ind w:firstLineChars="200" w:firstLine="562"/>
        <w:rPr>
          <w:rFonts w:ascii="仿宋" w:eastAsia="仿宋" w:hAnsi="仿宋" w:cs="Times New Roman"/>
          <w:sz w:val="28"/>
          <w:szCs w:val="28"/>
        </w:rPr>
      </w:pPr>
      <w:r w:rsidRPr="00EF6EED">
        <w:rPr>
          <w:rFonts w:ascii="仿宋" w:eastAsia="仿宋" w:hAnsi="仿宋" w:cs="Times New Roman" w:hint="eastAsia"/>
          <w:b/>
          <w:sz w:val="28"/>
          <w:szCs w:val="28"/>
        </w:rPr>
        <w:t>提名者：</w:t>
      </w:r>
      <w:r w:rsidRPr="00EF6EED">
        <w:rPr>
          <w:rFonts w:ascii="仿宋" w:eastAsia="仿宋" w:hAnsi="仿宋" w:cs="Times New Roman" w:hint="eastAsia"/>
          <w:sz w:val="28"/>
          <w:szCs w:val="28"/>
        </w:rPr>
        <w:t>中国农学会</w:t>
      </w:r>
    </w:p>
    <w:p w:rsidR="00A65A17" w:rsidRPr="00EF6EED" w:rsidRDefault="00C55A1C" w:rsidP="00EF6EED">
      <w:pPr>
        <w:spacing w:line="560" w:lineRule="exact"/>
        <w:ind w:firstLineChars="200" w:firstLine="562"/>
        <w:rPr>
          <w:rFonts w:ascii="仿宋" w:eastAsia="仿宋" w:hAnsi="仿宋" w:cs="Times New Roman"/>
          <w:b/>
          <w:sz w:val="28"/>
          <w:szCs w:val="28"/>
        </w:rPr>
      </w:pPr>
      <w:r w:rsidRPr="00EF6EED">
        <w:rPr>
          <w:rFonts w:ascii="仿宋" w:eastAsia="仿宋" w:hAnsi="仿宋" w:cs="Times New Roman" w:hint="eastAsia"/>
          <w:b/>
          <w:sz w:val="28"/>
          <w:szCs w:val="28"/>
        </w:rPr>
        <w:t>提名意见</w:t>
      </w:r>
      <w:r w:rsidR="00EF6EED">
        <w:rPr>
          <w:rFonts w:ascii="仿宋" w:eastAsia="仿宋" w:hAnsi="仿宋" w:cs="Times New Roman" w:hint="eastAsia"/>
          <w:b/>
          <w:sz w:val="28"/>
          <w:szCs w:val="28"/>
        </w:rPr>
        <w:t>：</w:t>
      </w:r>
    </w:p>
    <w:p w:rsidR="00A65A17" w:rsidRPr="00EF6EED" w:rsidRDefault="00C55A1C"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sz w:val="28"/>
          <w:szCs w:val="28"/>
        </w:rPr>
        <w:t>我单位认真审阅了该</w:t>
      </w:r>
      <w:r w:rsidRPr="00EF6EED">
        <w:rPr>
          <w:rFonts w:ascii="仿宋" w:eastAsia="仿宋" w:hAnsi="仿宋" w:cs="Times New Roman" w:hint="eastAsia"/>
          <w:sz w:val="28"/>
          <w:szCs w:val="28"/>
        </w:rPr>
        <w:t>项目提名</w:t>
      </w:r>
      <w:r w:rsidRPr="00EF6EED">
        <w:rPr>
          <w:rFonts w:ascii="仿宋" w:eastAsia="仿宋" w:hAnsi="仿宋" w:cs="Times New Roman"/>
          <w:sz w:val="28"/>
          <w:szCs w:val="28"/>
        </w:rPr>
        <w:t>书及附件材料，确认全部材料真实有效，相关</w:t>
      </w:r>
      <w:r w:rsidRPr="00EF6EED">
        <w:rPr>
          <w:rFonts w:ascii="仿宋" w:eastAsia="仿宋" w:hAnsi="仿宋" w:cs="Times New Roman" w:hint="eastAsia"/>
          <w:sz w:val="28"/>
          <w:szCs w:val="28"/>
        </w:rPr>
        <w:t>材料</w:t>
      </w:r>
      <w:r w:rsidRPr="00EF6EED">
        <w:rPr>
          <w:rFonts w:ascii="仿宋" w:eastAsia="仿宋" w:hAnsi="仿宋" w:cs="Times New Roman"/>
          <w:sz w:val="28"/>
          <w:szCs w:val="28"/>
        </w:rPr>
        <w:t>均符合</w:t>
      </w:r>
      <w:r w:rsidRPr="00EF6EED">
        <w:rPr>
          <w:rFonts w:ascii="仿宋" w:eastAsia="仿宋" w:hAnsi="仿宋" w:cs="Times New Roman" w:hint="eastAsia"/>
          <w:sz w:val="28"/>
          <w:szCs w:val="28"/>
        </w:rPr>
        <w:t>国家</w:t>
      </w:r>
      <w:r w:rsidRPr="00EF6EED">
        <w:rPr>
          <w:rFonts w:ascii="仿宋" w:eastAsia="仿宋" w:hAnsi="仿宋" w:cs="Times New Roman"/>
          <w:sz w:val="28"/>
          <w:szCs w:val="28"/>
        </w:rPr>
        <w:t>奖励办的填写要求。</w:t>
      </w:r>
    </w:p>
    <w:p w:rsidR="00D10A36" w:rsidRPr="00EF6EED" w:rsidRDefault="00D10A36"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环塔里木盆地日照长，光热资源丰富，昼夜温差大，具有生产高质量果品的独特优势。2007以来，在国家科技支撑计划等项目支持下，新疆农业大学、中国农业大学、新疆林科院等单位，围绕环塔里木盆地特色林果的关键问题开展攻关，促进了新疆林果业安全、高效和可持续发展。通过项目的实施，筛选出适合当地的优良新品种新品系90个，为当地林果发展提供了品种贮备；制订了10个特色林果树种高精度区划，为环塔里木地区林果业发展布局提供了科学的依据；创新了一批特色林果业生产的关键技术，显著提升了支撑产业发展的能力；创新了一批提高果实品质调控的关键技术，提高了新疆林果产业的竞争力。</w:t>
      </w:r>
    </w:p>
    <w:p w:rsidR="00F3302A" w:rsidRPr="00EF6EED" w:rsidRDefault="00D10A36"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项目执行期间，建立1.86万亩核心试验示范区，技术推广辐射</w:t>
      </w:r>
      <w:r w:rsidR="008D3610" w:rsidRPr="00EF6EED">
        <w:rPr>
          <w:rFonts w:ascii="仿宋" w:eastAsia="仿宋" w:hAnsi="仿宋" w:cs="Times New Roman" w:hint="eastAsia"/>
          <w:sz w:val="28"/>
          <w:szCs w:val="28"/>
        </w:rPr>
        <w:t>达</w:t>
      </w:r>
      <w:r w:rsidRPr="00EF6EED">
        <w:rPr>
          <w:rFonts w:ascii="仿宋" w:eastAsia="仿宋" w:hAnsi="仿宋" w:cs="Times New Roman" w:hint="eastAsia"/>
          <w:sz w:val="28"/>
          <w:szCs w:val="28"/>
        </w:rPr>
        <w:t>105.46</w:t>
      </w:r>
      <w:r w:rsidR="008D3610" w:rsidRPr="00EF6EED">
        <w:rPr>
          <w:rFonts w:ascii="仿宋" w:eastAsia="仿宋" w:hAnsi="仿宋" w:cs="Times New Roman" w:hint="eastAsia"/>
          <w:sz w:val="28"/>
          <w:szCs w:val="28"/>
        </w:rPr>
        <w:t>万亩</w:t>
      </w:r>
      <w:r w:rsidRPr="00EF6EED">
        <w:rPr>
          <w:rFonts w:ascii="仿宋" w:eastAsia="仿宋" w:hAnsi="仿宋" w:cs="Times New Roman" w:hint="eastAsia"/>
          <w:sz w:val="28"/>
          <w:szCs w:val="28"/>
        </w:rPr>
        <w:t>。</w:t>
      </w:r>
      <w:r w:rsidR="00F3302A" w:rsidRPr="00EF6EED">
        <w:rPr>
          <w:rFonts w:ascii="仿宋" w:eastAsia="仿宋" w:hAnsi="仿宋" w:cs="Times New Roman" w:hint="eastAsia"/>
          <w:sz w:val="28"/>
          <w:szCs w:val="28"/>
        </w:rPr>
        <w:t>近三年</w:t>
      </w:r>
      <w:r w:rsidR="008D3610" w:rsidRPr="00EF6EED">
        <w:rPr>
          <w:rFonts w:ascii="仿宋" w:eastAsia="仿宋" w:hAnsi="仿宋" w:cs="Times New Roman" w:hint="eastAsia"/>
          <w:sz w:val="28"/>
          <w:szCs w:val="28"/>
        </w:rPr>
        <w:t>，项目技术</w:t>
      </w:r>
      <w:r w:rsidR="00F3302A" w:rsidRPr="00EF6EED">
        <w:rPr>
          <w:rFonts w:ascii="仿宋" w:eastAsia="仿宋" w:hAnsi="仿宋" w:cs="Times New Roman" w:hint="eastAsia"/>
          <w:sz w:val="28"/>
          <w:szCs w:val="28"/>
        </w:rPr>
        <w:t>累计推广1,556万亩，</w:t>
      </w:r>
      <w:r w:rsidR="00257089" w:rsidRPr="00EF6EED">
        <w:rPr>
          <w:rFonts w:ascii="仿宋" w:eastAsia="仿宋" w:hAnsi="仿宋" w:cs="Times New Roman"/>
          <w:sz w:val="28"/>
          <w:szCs w:val="28"/>
        </w:rPr>
        <w:t>累计新增销售额 2</w:t>
      </w:r>
      <w:r w:rsidR="00257089" w:rsidRPr="00EF6EED">
        <w:rPr>
          <w:rFonts w:ascii="仿宋" w:eastAsia="仿宋" w:hAnsi="仿宋" w:cs="Times New Roman" w:hint="eastAsia"/>
          <w:sz w:val="28"/>
          <w:szCs w:val="28"/>
        </w:rPr>
        <w:t>42</w:t>
      </w:r>
      <w:r w:rsidR="00257089" w:rsidRPr="00EF6EED">
        <w:rPr>
          <w:rFonts w:ascii="仿宋" w:eastAsia="仿宋" w:hAnsi="仿宋" w:cs="Times New Roman"/>
          <w:sz w:val="28"/>
          <w:szCs w:val="28"/>
        </w:rPr>
        <w:t>.6 亿元，新增利润</w:t>
      </w:r>
      <w:r w:rsidR="00257089" w:rsidRPr="00EF6EED">
        <w:rPr>
          <w:rFonts w:ascii="仿宋" w:eastAsia="仿宋" w:hAnsi="仿宋" w:cs="Times New Roman" w:hint="eastAsia"/>
          <w:sz w:val="28"/>
          <w:szCs w:val="28"/>
        </w:rPr>
        <w:t>37</w:t>
      </w:r>
      <w:r w:rsidR="00257089" w:rsidRPr="00EF6EED">
        <w:rPr>
          <w:rFonts w:ascii="仿宋" w:eastAsia="仿宋" w:hAnsi="仿宋" w:cs="Times New Roman"/>
          <w:sz w:val="28"/>
          <w:szCs w:val="28"/>
        </w:rPr>
        <w:t>.</w:t>
      </w:r>
      <w:r w:rsidR="00257089" w:rsidRPr="00EF6EED">
        <w:rPr>
          <w:rFonts w:ascii="仿宋" w:eastAsia="仿宋" w:hAnsi="仿宋" w:cs="Times New Roman" w:hint="eastAsia"/>
          <w:sz w:val="28"/>
          <w:szCs w:val="28"/>
        </w:rPr>
        <w:t>6</w:t>
      </w:r>
      <w:r w:rsidR="00257089" w:rsidRPr="00EF6EED">
        <w:rPr>
          <w:rFonts w:ascii="仿宋" w:eastAsia="仿宋" w:hAnsi="仿宋" w:cs="Times New Roman"/>
          <w:sz w:val="28"/>
          <w:szCs w:val="28"/>
        </w:rPr>
        <w:t>亿元。</w:t>
      </w:r>
    </w:p>
    <w:p w:rsidR="008D3610" w:rsidRPr="00EF6EED" w:rsidRDefault="00D10A36"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本项目获国家发明专利授权26项；获国家软件著作权6项。在</w:t>
      </w:r>
      <w:r w:rsidRPr="00EF6EED">
        <w:rPr>
          <w:rFonts w:ascii="仿宋" w:eastAsia="仿宋" w:hAnsi="仿宋" w:cs="Times New Roman" w:hint="eastAsia"/>
          <w:sz w:val="28"/>
          <w:szCs w:val="28"/>
        </w:rPr>
        <w:lastRenderedPageBreak/>
        <w:t>国内外发表论文312篇，其中SCI论文14篇，EI 论文3篇。出版著作11部，制定地方标准（技术规程）102项。通过项目的实施，共培训县乡技术骨干4,591人、农民技术员9,891人、果农57.3万人次，培养研究生137名。</w:t>
      </w:r>
    </w:p>
    <w:p w:rsidR="00A65A17" w:rsidRPr="00EF6EED" w:rsidRDefault="00F3302A" w:rsidP="00EF6EED">
      <w:pPr>
        <w:spacing w:line="560" w:lineRule="exact"/>
        <w:ind w:firstLineChars="200" w:firstLine="560"/>
        <w:rPr>
          <w:rFonts w:ascii="仿宋" w:eastAsia="仿宋" w:hAnsi="仿宋" w:cs="宋体"/>
          <w:sz w:val="28"/>
          <w:szCs w:val="28"/>
        </w:rPr>
      </w:pPr>
      <w:r w:rsidRPr="00EF6EED">
        <w:rPr>
          <w:rFonts w:ascii="仿宋" w:eastAsia="仿宋" w:hAnsi="仿宋" w:cs="Times New Roman" w:hint="eastAsia"/>
          <w:sz w:val="28"/>
          <w:szCs w:val="28"/>
        </w:rPr>
        <w:t>项目对于稳疆兴疆、富民固边发挥了重要作用。部分成果获得省部级科技进步一等奖二项，二等奖二项</w:t>
      </w:r>
      <w:r w:rsidR="00D10A36" w:rsidRPr="00EF6EED">
        <w:rPr>
          <w:rFonts w:ascii="仿宋" w:eastAsia="仿宋" w:hAnsi="仿宋" w:cs="Times New Roman" w:hint="eastAsia"/>
          <w:sz w:val="28"/>
          <w:szCs w:val="28"/>
        </w:rPr>
        <w:t>。</w:t>
      </w:r>
    </w:p>
    <w:p w:rsidR="00EF6EED" w:rsidRDefault="00C55A1C" w:rsidP="00EF6EED">
      <w:pPr>
        <w:tabs>
          <w:tab w:val="left" w:pos="760"/>
        </w:tabs>
        <w:spacing w:line="560" w:lineRule="exact"/>
        <w:ind w:firstLineChars="200" w:firstLine="560"/>
        <w:rPr>
          <w:rFonts w:ascii="仿宋" w:eastAsia="仿宋" w:hAnsi="仿宋" w:cs="宋体"/>
          <w:b/>
          <w:kern w:val="0"/>
          <w:sz w:val="28"/>
          <w:szCs w:val="28"/>
        </w:rPr>
      </w:pPr>
      <w:r w:rsidRPr="00EF6EED">
        <w:rPr>
          <w:rFonts w:ascii="仿宋" w:eastAsia="仿宋" w:hAnsi="仿宋" w:cs="宋体" w:hint="eastAsia"/>
          <w:sz w:val="28"/>
          <w:szCs w:val="28"/>
        </w:rPr>
        <w:t>提名该项目为国家科学技术进步奖二等奖。</w:t>
      </w:r>
    </w:p>
    <w:p w:rsidR="00A65A17" w:rsidRPr="00EF6EED" w:rsidRDefault="00C55A1C" w:rsidP="00EF6EED">
      <w:pPr>
        <w:tabs>
          <w:tab w:val="left" w:pos="760"/>
        </w:tabs>
        <w:spacing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项目简介</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环塔里木地区面积广阔，生态条件优越，栽培有杏、葡萄、核桃、红枣、香梨等特色林果树种。在国家支撑计划（2007BAD36B00）等项目支持下，针对环塔里木盆地特色林果产业发展优质果品生产基地和高质量果品品牌建设中存在的优良品种及苗木短缺、优质高效栽培技术缺乏和采后贮藏加工技术落后等突出问题，开展特色优良果树品种引进筛选和优质果品生产关键技术与模式、采后商品化处理与贮藏加工研究和示范。本项目的主要创新点包括：</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1．引进筛选出一批新品种、自主选育出一批新品种。本项目共计累计引进汇集品种为665个，筛选出适合环塔里木盆地栽培的优良新品种新品系90个，审（认）定新品种23个，选育的新品种为环塔里木盆地特色林果产业的持续发展提供了品种保障。</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2．创新了一批特色林果业生产的关键技术，显著提升了当地产业发展的能力。首次完成环塔里木盆地特色林果产业高精度区划，系统提出主要果树发展的优先度和宏观布局；创新性的提出了“环塔里木盆地果树根床生态调控体系”；首次系统构建了枣、库尔勒香梨、杏、核桃、葡萄等林果的高产高效生产技术体系；建立并完善了新疆</w:t>
      </w:r>
      <w:r w:rsidRPr="00EF6EED">
        <w:rPr>
          <w:rFonts w:ascii="仿宋" w:eastAsia="仿宋" w:hAnsi="仿宋" w:cs="Times New Roman" w:hint="eastAsia"/>
          <w:sz w:val="28"/>
          <w:szCs w:val="28"/>
        </w:rPr>
        <w:lastRenderedPageBreak/>
        <w:t>地区特色果品有机化栽培的综合技术体系；首次研究提出了环塔里木盆地果树与粮棉间作物种装配技术规则和果树结构配置模式；果园数字化管理关键技术研究达到国内领先水平。</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3．研发出系列果实品质调控的关键技术，初步阐明了枣、杏、香梨等的重要果实品质性状形成机理，有效地提高新疆林果产业的竞争力。包括研发了影响枣果品质形成的养分机理及调控技术；建立了有效减少香梨突萼、石细胞、果心比，大幅度提高香梨脱萼果比例的综合技术体系；建立了提高无核白等葡萄商品性的调控技术；通过试验确定了杏、枣、香梨等特色果品贮藏保鲜技术。</w:t>
      </w:r>
    </w:p>
    <w:p w:rsidR="00257089"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通过相关技术的推广应用带动了整个南疆环塔盆地的林果业发展，产生了极大地经济和社会效益。2007-2015年相关技术辐射推广1,992.9万亩，累计产生经济效益381.1亿元。近三年来累计推广1,556万亩，</w:t>
      </w:r>
      <w:r w:rsidR="00257089" w:rsidRPr="00EF6EED">
        <w:rPr>
          <w:rFonts w:ascii="仿宋" w:eastAsia="仿宋" w:hAnsi="仿宋" w:cs="Times New Roman"/>
          <w:sz w:val="28"/>
          <w:szCs w:val="28"/>
        </w:rPr>
        <w:t>累计新增销售额 2</w:t>
      </w:r>
      <w:r w:rsidR="00257089" w:rsidRPr="00EF6EED">
        <w:rPr>
          <w:rFonts w:ascii="仿宋" w:eastAsia="仿宋" w:hAnsi="仿宋" w:cs="Times New Roman" w:hint="eastAsia"/>
          <w:sz w:val="28"/>
          <w:szCs w:val="28"/>
        </w:rPr>
        <w:t>42</w:t>
      </w:r>
      <w:r w:rsidR="00257089" w:rsidRPr="00EF6EED">
        <w:rPr>
          <w:rFonts w:ascii="仿宋" w:eastAsia="仿宋" w:hAnsi="仿宋" w:cs="Times New Roman"/>
          <w:sz w:val="28"/>
          <w:szCs w:val="28"/>
        </w:rPr>
        <w:t>.6 亿元，新增利润</w:t>
      </w:r>
      <w:r w:rsidR="00257089" w:rsidRPr="00EF6EED">
        <w:rPr>
          <w:rFonts w:ascii="仿宋" w:eastAsia="仿宋" w:hAnsi="仿宋" w:cs="Times New Roman" w:hint="eastAsia"/>
          <w:sz w:val="28"/>
          <w:szCs w:val="28"/>
        </w:rPr>
        <w:t>37</w:t>
      </w:r>
      <w:r w:rsidR="00257089" w:rsidRPr="00EF6EED">
        <w:rPr>
          <w:rFonts w:ascii="仿宋" w:eastAsia="仿宋" w:hAnsi="仿宋" w:cs="Times New Roman"/>
          <w:sz w:val="28"/>
          <w:szCs w:val="28"/>
        </w:rPr>
        <w:t>.</w:t>
      </w:r>
      <w:r w:rsidR="00257089" w:rsidRPr="00EF6EED">
        <w:rPr>
          <w:rFonts w:ascii="仿宋" w:eastAsia="仿宋" w:hAnsi="仿宋" w:cs="Times New Roman" w:hint="eastAsia"/>
          <w:sz w:val="28"/>
          <w:szCs w:val="28"/>
        </w:rPr>
        <w:t>6</w:t>
      </w:r>
      <w:r w:rsidR="00257089" w:rsidRPr="00EF6EED">
        <w:rPr>
          <w:rFonts w:ascii="仿宋" w:eastAsia="仿宋" w:hAnsi="仿宋" w:cs="Times New Roman"/>
          <w:sz w:val="28"/>
          <w:szCs w:val="28"/>
        </w:rPr>
        <w:t>亿元。</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本项目共</w:t>
      </w:r>
      <w:r w:rsidR="008D3610" w:rsidRPr="00EF6EED">
        <w:rPr>
          <w:rFonts w:ascii="仿宋" w:eastAsia="仿宋" w:hAnsi="仿宋" w:cs="Times New Roman" w:hint="eastAsia"/>
          <w:sz w:val="28"/>
          <w:szCs w:val="28"/>
        </w:rPr>
        <w:t>获得国家</w:t>
      </w:r>
      <w:r w:rsidRPr="00EF6EED">
        <w:rPr>
          <w:rFonts w:ascii="仿宋" w:eastAsia="仿宋" w:hAnsi="仿宋" w:cs="Times New Roman" w:hint="eastAsia"/>
          <w:sz w:val="28"/>
          <w:szCs w:val="28"/>
        </w:rPr>
        <w:t>发明专利</w:t>
      </w:r>
      <w:r w:rsidR="008D3610" w:rsidRPr="00EF6EED">
        <w:rPr>
          <w:rFonts w:ascii="仿宋" w:eastAsia="仿宋" w:hAnsi="仿宋" w:cs="Times New Roman" w:hint="eastAsia"/>
          <w:sz w:val="28"/>
          <w:szCs w:val="28"/>
        </w:rPr>
        <w:t>授权26</w:t>
      </w:r>
      <w:r w:rsidRPr="00EF6EED">
        <w:rPr>
          <w:rFonts w:ascii="仿宋" w:eastAsia="仿宋" w:hAnsi="仿宋" w:cs="Times New Roman" w:hint="eastAsia"/>
          <w:sz w:val="28"/>
          <w:szCs w:val="28"/>
        </w:rPr>
        <w:t>项，软件著作权</w:t>
      </w:r>
      <w:r w:rsidR="008D3610" w:rsidRPr="00EF6EED">
        <w:rPr>
          <w:rFonts w:ascii="仿宋" w:eastAsia="仿宋" w:hAnsi="仿宋" w:cs="Times New Roman" w:hint="eastAsia"/>
          <w:sz w:val="28"/>
          <w:szCs w:val="28"/>
        </w:rPr>
        <w:t>6</w:t>
      </w:r>
      <w:r w:rsidRPr="00EF6EED">
        <w:rPr>
          <w:rFonts w:ascii="仿宋" w:eastAsia="仿宋" w:hAnsi="仿宋" w:cs="Times New Roman" w:hint="eastAsia"/>
          <w:sz w:val="28"/>
          <w:szCs w:val="28"/>
        </w:rPr>
        <w:t>项。审（认）定苹果、核桃、香梨、红枣等新品种23个。在国内外发表论文312篇，其中SCI 14篇，EI 3篇。相关著作11部，计200万字；形成技术标准102项，成果丰硕。在项目执行过程中培养正高级职称5人，培养研究生137名，其中博士生9名。通过项目的实施，共培训县乡技术骨干4,591人、农民技术员9,891人、果农57.3万人次。</w:t>
      </w:r>
    </w:p>
    <w:p w:rsidR="00F3302A" w:rsidRPr="00EF6EED" w:rsidRDefault="00F3302A" w:rsidP="006B5606">
      <w:pPr>
        <w:tabs>
          <w:tab w:val="left" w:pos="760"/>
        </w:tabs>
        <w:spacing w:beforeLines="50"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本项目在环塔里木盆地特色林果产业发展关键技术研发与推广应用方面取得了一系列的突破和进步，整体达到国际先进水平。</w:t>
      </w:r>
    </w:p>
    <w:p w:rsidR="00A65A17" w:rsidRPr="00EF6EED" w:rsidRDefault="00C55A1C" w:rsidP="006B5606">
      <w:pPr>
        <w:tabs>
          <w:tab w:val="left" w:pos="760"/>
        </w:tabs>
        <w:spacing w:beforeLines="50"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客观评价</w:t>
      </w:r>
    </w:p>
    <w:p w:rsidR="001B1101" w:rsidRPr="00EF6EED" w:rsidRDefault="001B1101" w:rsidP="00EF6EED">
      <w:pPr>
        <w:tabs>
          <w:tab w:val="left" w:pos="760"/>
        </w:tabs>
        <w:spacing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1.科技成果评价</w:t>
      </w:r>
    </w:p>
    <w:p w:rsidR="001B1101" w:rsidRPr="00EF6EED" w:rsidRDefault="001B1101" w:rsidP="00EF6EED">
      <w:pPr>
        <w:widowControl/>
        <w:spacing w:line="560" w:lineRule="exact"/>
        <w:ind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lastRenderedPageBreak/>
        <w:t>2016年1月9日，中国农学会组织有关专家对“环塔里木盆地特色林果品种选育与产业发展关键技术研发及利用”进行了成果评价，以束怀瑞院士为组长，刘旭院士和万建民院士为副组长组成的专家组认为：“塔里木盆地是我国经济发展相对滞后、生态条件脆弱的地区，同时也是高品质果实的优势产区。但存在产业缺乏科学规划，布局不合理，品种良莠不齐、栽培技术落后的突出问题。项目开展了优良果树品种引进、筛选和新品种选育,特色林果高产稳产关键技术,枣和库尔勒香梨等果实重要品质性状调控技术等系统研究，取得多项创新性成果，整体技术处于国际先进水平，其中环塔里木盆地特色林果产业高精度区划处于国际领先水平。成果大面积应用，产生了重大的经济、社会和生态效益，带动了新疆林果业的可持续发展，为新疆农业农村发展、农民增收和社会稳定做出了突出贡献。”</w:t>
      </w:r>
    </w:p>
    <w:p w:rsidR="00C73747" w:rsidRPr="00EF6EED" w:rsidRDefault="00C73747" w:rsidP="00EF6EED">
      <w:pPr>
        <w:tabs>
          <w:tab w:val="left" w:pos="760"/>
        </w:tabs>
        <w:spacing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2</w:t>
      </w:r>
      <w:r w:rsidR="00257089" w:rsidRPr="00EF6EED">
        <w:rPr>
          <w:rFonts w:ascii="仿宋" w:eastAsia="仿宋" w:hAnsi="仿宋" w:cs="宋体" w:hint="eastAsia"/>
          <w:b/>
          <w:kern w:val="0"/>
          <w:sz w:val="28"/>
          <w:szCs w:val="28"/>
        </w:rPr>
        <w:t>.</w:t>
      </w:r>
      <w:r w:rsidRPr="00EF6EED">
        <w:rPr>
          <w:rFonts w:ascii="仿宋" w:eastAsia="仿宋" w:hAnsi="仿宋" w:cs="宋体" w:hint="eastAsia"/>
          <w:b/>
          <w:kern w:val="0"/>
          <w:sz w:val="28"/>
          <w:szCs w:val="28"/>
        </w:rPr>
        <w:t>部分成果鉴定结论</w:t>
      </w:r>
    </w:p>
    <w:p w:rsidR="00C73747" w:rsidRPr="00EF6EED" w:rsidRDefault="00C73747" w:rsidP="00EF6EED">
      <w:pPr>
        <w:tabs>
          <w:tab w:val="left" w:pos="760"/>
        </w:tabs>
        <w:spacing w:line="560" w:lineRule="exact"/>
        <w:ind w:firstLineChars="200" w:firstLine="560"/>
        <w:rPr>
          <w:rFonts w:ascii="仿宋" w:eastAsia="仿宋" w:hAnsi="仿宋" w:cs="宋体"/>
          <w:kern w:val="0"/>
          <w:sz w:val="28"/>
          <w:szCs w:val="28"/>
        </w:rPr>
      </w:pPr>
      <w:r w:rsidRPr="00EF6EED">
        <w:rPr>
          <w:rFonts w:ascii="仿宋" w:eastAsia="仿宋" w:hAnsi="仿宋" w:cs="宋体" w:hint="eastAsia"/>
          <w:kern w:val="0"/>
          <w:sz w:val="28"/>
          <w:szCs w:val="28"/>
        </w:rPr>
        <w:t>2013 年 7 月 5 日，新疆科技厅组织专家对“干旱区绿洲枣高效栽培关键技 术研发与集成应用（2007BAD36B07）”课题进行科技成果鉴定。尹伟伦院士担任组长的专家组一致认为：“提出了渐疏栽植模式结合株间密植拉枝栽培技术；水、肥、光高效利用；根系发育与地上营养综合调控；优质适产和适时采收等一系列关键技术；编制技术标准23项。建立了干旱区绿洲枣高效栽培的创新技术体系，实现了标准化。该成果整体达到国际先进水平。”</w:t>
      </w:r>
    </w:p>
    <w:p w:rsidR="008D3610" w:rsidRPr="00EF6EED" w:rsidRDefault="00C73747" w:rsidP="00EF6EED">
      <w:pPr>
        <w:tabs>
          <w:tab w:val="left" w:pos="760"/>
        </w:tabs>
        <w:spacing w:line="560" w:lineRule="exact"/>
        <w:ind w:firstLineChars="200" w:firstLine="560"/>
        <w:rPr>
          <w:rFonts w:ascii="仿宋" w:eastAsia="仿宋" w:hAnsi="仿宋" w:cs="宋体"/>
          <w:kern w:val="0"/>
          <w:sz w:val="28"/>
          <w:szCs w:val="28"/>
        </w:rPr>
      </w:pPr>
      <w:r w:rsidRPr="00EF6EED">
        <w:rPr>
          <w:rFonts w:ascii="仿宋" w:eastAsia="仿宋" w:hAnsi="仿宋" w:cs="宋体" w:hint="eastAsia"/>
          <w:kern w:val="0"/>
          <w:sz w:val="28"/>
          <w:szCs w:val="28"/>
        </w:rPr>
        <w:t>2014年6月30日，新疆科技厅组织专家对“新疆杏产业发展关键技术研发与示范推广”项目进行科技成果鉴定。专家组一致认为：“鉴定了新疆杏品种自交不亲和性相关基因。研发了叶片光谱营养诊断技术，建立了轮台白杏 DRIS营养诊断体系。摸清了杏树多毛小蠹、</w:t>
      </w:r>
      <w:r w:rsidRPr="00EF6EED">
        <w:rPr>
          <w:rFonts w:ascii="仿宋" w:eastAsia="仿宋" w:hAnsi="仿宋" w:cs="宋体" w:hint="eastAsia"/>
          <w:kern w:val="0"/>
          <w:sz w:val="28"/>
          <w:szCs w:val="28"/>
        </w:rPr>
        <w:lastRenderedPageBreak/>
        <w:t>吐伦球坚蚧等发生规律，提出了杏树主要病虫害的综合防控技术。项目研究属国内首创，达到国际先进水平。”</w:t>
      </w:r>
    </w:p>
    <w:p w:rsidR="001B1101" w:rsidRPr="00EF6EED" w:rsidRDefault="001B1101" w:rsidP="001B1101">
      <w:pPr>
        <w:tabs>
          <w:tab w:val="left" w:pos="760"/>
        </w:tabs>
        <w:spacing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3.项目验收报告</w:t>
      </w:r>
    </w:p>
    <w:p w:rsidR="001B1101" w:rsidRPr="00EF6EED" w:rsidRDefault="001B1101" w:rsidP="00EF6EED">
      <w:pPr>
        <w:tabs>
          <w:tab w:val="left" w:pos="760"/>
        </w:tabs>
        <w:spacing w:line="560" w:lineRule="exact"/>
        <w:ind w:firstLineChars="200" w:firstLine="560"/>
        <w:rPr>
          <w:rFonts w:ascii="仿宋" w:eastAsia="仿宋" w:hAnsi="仿宋" w:cs="Times New Roman"/>
          <w:sz w:val="28"/>
          <w:szCs w:val="28"/>
        </w:rPr>
      </w:pPr>
      <w:r w:rsidRPr="00EF6EED">
        <w:rPr>
          <w:rFonts w:ascii="仿宋" w:eastAsia="仿宋" w:hAnsi="仿宋" w:cs="Times New Roman" w:hint="eastAsia"/>
          <w:sz w:val="28"/>
          <w:szCs w:val="28"/>
        </w:rPr>
        <w:t>2011年 9月27日，科技部组织以王汝谦研究员为组长的专家组对“十一五” 国家科技支撑计划项目“环塔里木盆地特色林果产业发展关键技术研发与示范” 进行了全面验收，与会专家一致认为项目在以下三个方面取得突破：（1）筛选出适应于环塔里木盆地栽培的库尔勒香梨、苹果、杏、核桃和葡萄等一批果树优良品种；（2）建立了环塔里木盆地特色果树优质高效栽培技术；（3）研发了库尔勒香梨、石榴、葡萄和枣等特色果品的贮藏加工技术。对提升环塔里木盆地林果果品的产量和品质具有重要意义。</w:t>
      </w:r>
    </w:p>
    <w:p w:rsidR="00A65A17" w:rsidRPr="00EF6EED" w:rsidRDefault="00C73747" w:rsidP="00EF6EED">
      <w:pPr>
        <w:widowControl/>
        <w:spacing w:line="560" w:lineRule="exact"/>
        <w:ind w:firstLineChars="200" w:firstLine="562"/>
        <w:jc w:val="left"/>
        <w:rPr>
          <w:rFonts w:ascii="仿宋" w:eastAsia="仿宋" w:hAnsi="仿宋" w:cs="宋体"/>
          <w:b/>
          <w:kern w:val="0"/>
          <w:sz w:val="28"/>
          <w:szCs w:val="28"/>
        </w:rPr>
      </w:pPr>
      <w:r w:rsidRPr="00EF6EED">
        <w:rPr>
          <w:rFonts w:ascii="仿宋" w:eastAsia="仿宋" w:hAnsi="仿宋" w:cs="宋体" w:hint="eastAsia"/>
          <w:b/>
          <w:kern w:val="0"/>
          <w:sz w:val="28"/>
          <w:szCs w:val="28"/>
        </w:rPr>
        <w:t>4</w:t>
      </w:r>
      <w:r w:rsidR="00257089" w:rsidRPr="00EF6EED">
        <w:rPr>
          <w:rFonts w:ascii="仿宋" w:eastAsia="仿宋" w:hAnsi="仿宋" w:cs="宋体" w:hint="eastAsia"/>
          <w:b/>
          <w:kern w:val="0"/>
          <w:sz w:val="28"/>
          <w:szCs w:val="28"/>
        </w:rPr>
        <w:t>.</w:t>
      </w:r>
      <w:r w:rsidR="00C55A1C" w:rsidRPr="00EF6EED">
        <w:rPr>
          <w:rFonts w:ascii="仿宋" w:eastAsia="仿宋" w:hAnsi="仿宋" w:cs="宋体" w:hint="eastAsia"/>
          <w:b/>
          <w:kern w:val="0"/>
          <w:sz w:val="28"/>
          <w:szCs w:val="28"/>
        </w:rPr>
        <w:t>科技查新报告</w:t>
      </w:r>
    </w:p>
    <w:p w:rsidR="00C73747" w:rsidRPr="00EF6EED" w:rsidRDefault="001B1101"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教育部查新工作站报告：</w:t>
      </w:r>
      <w:r w:rsidR="00C73747" w:rsidRPr="00EF6EED">
        <w:rPr>
          <w:rFonts w:ascii="仿宋" w:eastAsia="仿宋" w:hAnsi="仿宋" w:cs="宋体" w:hint="eastAsia"/>
          <w:kern w:val="0"/>
          <w:sz w:val="28"/>
          <w:szCs w:val="28"/>
        </w:rPr>
        <w:t>与国内外同类技术比较，该项目研究成果创新性强，先进性突出。</w:t>
      </w:r>
    </w:p>
    <w:p w:rsidR="00C73747" w:rsidRPr="00EF6EED" w:rsidRDefault="00C73747"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（1）林果产区高精度区划。该成果首次完成环塔里木盆地枣、核桃、杏、库尔勒香梨、葡萄、苹果、欧洲李、石榴、扁桃和阿月浑子等10个主要林果树种的高精度区划，区划最大分辨率达1 km×1 km，并系统提出主要果树在该地区发展的宏观布局和优先度。该区划覆盖面积大、区划精度等指标处于国际领先水平，为新疆林果产业布局提供科学决策依据。</w:t>
      </w:r>
    </w:p>
    <w:p w:rsidR="00C73747" w:rsidRPr="00EF6EED" w:rsidRDefault="00C73747"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2）特色林果品种选育。该成果大规模引进、评价并筛选出126个适宜环塔里木盆地栽培的优良品种，在此基础上形成了系统的良种筛选及鉴定方法。利用核桃孤雌生殖遗传特性创制核桃新种质，无核白葡萄无核性状分子标记筛选及分子标记辅助育种技术体</w:t>
      </w:r>
      <w:r w:rsidRPr="00EF6EED">
        <w:rPr>
          <w:rFonts w:ascii="仿宋" w:eastAsia="仿宋" w:hAnsi="仿宋" w:cs="宋体" w:hint="eastAsia"/>
          <w:kern w:val="0"/>
          <w:sz w:val="28"/>
          <w:szCs w:val="28"/>
        </w:rPr>
        <w:lastRenderedPageBreak/>
        <w:t>系的建立为国内外首次报道。由于果树品种地域适应性强，审（认）定23个枣、核桃、杏、库尔勒香梨和欧洲李等新品种填补了国内空白，也为新疆特色林果产业推广丰产优质集约化栽培制度奠定了良种基础。</w:t>
      </w:r>
    </w:p>
    <w:p w:rsidR="00C73747" w:rsidRPr="00EF6EED" w:rsidRDefault="00C73747"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3）特色林果业生产关键技术创新。创新了一批枣、核桃、杏、库尔勒香梨、葡萄等林果高产稳产关键技术并集成配套。其中，枣渐疏栽培模式结合株间密植拉枝技术、包裹式核桃插皮舌接技术和核桃基腐病防治技术、杏DRIS营养诊断技术、提高香梨脱萼果比例综合技术及专用生长调节剂等为国内外首次报道。欧美、日韩等国均有关于水果生产过程中综合有机栽培技术的研究报道，本成果建立并完善的新疆地区特色果品有机栽培的综合技术体系使我国新疆地区有机果品生产跨入国际先进行列。</w:t>
      </w:r>
    </w:p>
    <w:p w:rsidR="00C73747" w:rsidRPr="00EF6EED" w:rsidRDefault="00C73747"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4）环塔里木盆地果树与粮棉间作物种装配技术规则和果树结构配置模式创新。本成果的创新之处在于筛选出高温、高光照、低空气湿度绿洲灌溉条件下果树与粮棉间作适宜的果树品种，建立了果树与粮棉间作人工群落构建的物种装配技术；首次提出“光合有效辐射时空窗”理论，阐明了间作系统“根窗”与“光窗”的关系，创制了粮棉间作下果树空间结构配置技术。制定地方标准3项，成果创新性强。</w:t>
      </w:r>
    </w:p>
    <w:p w:rsidR="00A65A17" w:rsidRPr="00EF6EED" w:rsidRDefault="00C73747" w:rsidP="00EF6EED">
      <w:pPr>
        <w:widowControl/>
        <w:spacing w:line="560" w:lineRule="exact"/>
        <w:ind w:leftChars="100" w:left="210"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5）环塔里木盆地持肥保墒技术模式创新。国内外有关于果园覆草、覆膜、滴灌技术、穴贮肥水等的研究，本成果的创新之处在于针对环塔里木地区特有的土质结构，创建了果园根床生态调控技术体系，重点通过集成地膜覆盖、膜下滴管、穴（沟）贮肥水、穴（沟）底部覆膜防水肥跑漏和防次生盐渍化、限根限冠、水肥与</w:t>
      </w:r>
      <w:r w:rsidRPr="00EF6EED">
        <w:rPr>
          <w:rFonts w:ascii="仿宋" w:eastAsia="仿宋" w:hAnsi="仿宋" w:cs="宋体" w:hint="eastAsia"/>
          <w:kern w:val="0"/>
          <w:sz w:val="28"/>
          <w:szCs w:val="28"/>
        </w:rPr>
        <w:lastRenderedPageBreak/>
        <w:t>果树生长发育一体化等技术系统调控根床生态环境，为新疆地区果树节水持肥、优质高效生产提供了新模式。</w:t>
      </w:r>
    </w:p>
    <w:p w:rsidR="00A65A17" w:rsidRPr="00EF6EED" w:rsidRDefault="00C55A1C" w:rsidP="006B5606">
      <w:pPr>
        <w:tabs>
          <w:tab w:val="left" w:pos="760"/>
        </w:tabs>
        <w:spacing w:beforeLines="50" w:line="560" w:lineRule="exact"/>
        <w:ind w:firstLineChars="200" w:firstLine="562"/>
        <w:rPr>
          <w:rFonts w:ascii="仿宋" w:eastAsia="仿宋" w:hAnsi="仿宋" w:cs="宋体"/>
          <w:b/>
          <w:kern w:val="0"/>
          <w:sz w:val="28"/>
          <w:szCs w:val="28"/>
        </w:rPr>
      </w:pPr>
      <w:r w:rsidRPr="00EF6EED">
        <w:rPr>
          <w:rFonts w:ascii="仿宋" w:eastAsia="仿宋" w:hAnsi="仿宋" w:cs="宋体" w:hint="eastAsia"/>
          <w:b/>
          <w:kern w:val="0"/>
          <w:sz w:val="28"/>
          <w:szCs w:val="28"/>
        </w:rPr>
        <w:t>推广应用情况</w:t>
      </w:r>
    </w:p>
    <w:p w:rsidR="00257089" w:rsidRPr="00EF6EED" w:rsidRDefault="00257089" w:rsidP="006B5606">
      <w:pPr>
        <w:widowControl/>
        <w:spacing w:beforeLines="50" w:line="560" w:lineRule="exact"/>
        <w:ind w:firstLineChars="200" w:firstLine="562"/>
        <w:jc w:val="left"/>
        <w:rPr>
          <w:rFonts w:ascii="仿宋" w:eastAsia="仿宋" w:hAnsi="仿宋" w:cs="宋体"/>
          <w:b/>
          <w:kern w:val="0"/>
          <w:sz w:val="28"/>
          <w:szCs w:val="28"/>
        </w:rPr>
      </w:pPr>
      <w:r w:rsidRPr="00EF6EED">
        <w:rPr>
          <w:rFonts w:ascii="仿宋" w:eastAsia="仿宋" w:hAnsi="仿宋" w:cs="宋体" w:hint="eastAsia"/>
          <w:b/>
          <w:kern w:val="0"/>
          <w:sz w:val="28"/>
          <w:szCs w:val="28"/>
        </w:rPr>
        <w:t>1．推广应用情况</w:t>
      </w:r>
    </w:p>
    <w:p w:rsidR="00C73747" w:rsidRPr="00EF6EED" w:rsidRDefault="00C73747" w:rsidP="00EF6EED">
      <w:pPr>
        <w:spacing w:line="560" w:lineRule="exact"/>
        <w:ind w:firstLineChars="200" w:firstLine="560"/>
        <w:rPr>
          <w:rFonts w:ascii="仿宋" w:eastAsia="仿宋" w:hAnsi="仿宋" w:cs="Times New Roman"/>
          <w:sz w:val="28"/>
          <w:szCs w:val="28"/>
        </w:rPr>
      </w:pPr>
      <w:r w:rsidRPr="00EF6EED">
        <w:rPr>
          <w:rFonts w:ascii="仿宋" w:eastAsia="仿宋" w:hAnsi="仿宋" w:cs="Times New Roman"/>
          <w:sz w:val="28"/>
          <w:szCs w:val="28"/>
        </w:rPr>
        <w:t>项目执行期间，创新了一批适应环塔里木盆地生态条件的关键技术，解决 了高产、优质、节水、节肥等重大生产问题，并研制了实用性、适用性强的自 治区地方标准 77 项，覆盖了特色林果生产的重要技术，培训了一大批县乡技术 骨干和果农，为研究成果大面积推广奠定了科技与人才基础。201</w:t>
      </w:r>
      <w:r w:rsidRPr="00EF6EED">
        <w:rPr>
          <w:rFonts w:ascii="仿宋" w:eastAsia="仿宋" w:hAnsi="仿宋" w:cs="Times New Roman" w:hint="eastAsia"/>
          <w:sz w:val="28"/>
          <w:szCs w:val="28"/>
        </w:rPr>
        <w:t>5</w:t>
      </w:r>
      <w:r w:rsidRPr="00EF6EED">
        <w:rPr>
          <w:rFonts w:ascii="仿宋" w:eastAsia="仿宋" w:hAnsi="仿宋" w:cs="Times New Roman"/>
          <w:sz w:val="28"/>
          <w:szCs w:val="28"/>
        </w:rPr>
        <w:t>-201</w:t>
      </w:r>
      <w:r w:rsidRPr="00EF6EED">
        <w:rPr>
          <w:rFonts w:ascii="仿宋" w:eastAsia="仿宋" w:hAnsi="仿宋" w:cs="Times New Roman" w:hint="eastAsia"/>
          <w:sz w:val="28"/>
          <w:szCs w:val="28"/>
        </w:rPr>
        <w:t>7</w:t>
      </w:r>
      <w:r w:rsidRPr="00EF6EED">
        <w:rPr>
          <w:rFonts w:ascii="仿宋" w:eastAsia="仿宋" w:hAnsi="仿宋" w:cs="Times New Roman"/>
          <w:sz w:val="28"/>
          <w:szCs w:val="28"/>
        </w:rPr>
        <w:t>年累计辐射推广面积 1,556 万亩，累计新增销售额 2</w:t>
      </w:r>
      <w:r w:rsidRPr="00EF6EED">
        <w:rPr>
          <w:rFonts w:ascii="仿宋" w:eastAsia="仿宋" w:hAnsi="仿宋" w:cs="Times New Roman" w:hint="eastAsia"/>
          <w:sz w:val="28"/>
          <w:szCs w:val="28"/>
        </w:rPr>
        <w:t>42</w:t>
      </w:r>
      <w:r w:rsidRPr="00EF6EED">
        <w:rPr>
          <w:rFonts w:ascii="仿宋" w:eastAsia="仿宋" w:hAnsi="仿宋" w:cs="Times New Roman"/>
          <w:sz w:val="28"/>
          <w:szCs w:val="28"/>
        </w:rPr>
        <w:t>.6 亿元，新增利润</w:t>
      </w:r>
      <w:r w:rsidRPr="00EF6EED">
        <w:rPr>
          <w:rFonts w:ascii="仿宋" w:eastAsia="仿宋" w:hAnsi="仿宋" w:cs="Times New Roman" w:hint="eastAsia"/>
          <w:sz w:val="28"/>
          <w:szCs w:val="28"/>
        </w:rPr>
        <w:t>37</w:t>
      </w:r>
      <w:r w:rsidRPr="00EF6EED">
        <w:rPr>
          <w:rFonts w:ascii="仿宋" w:eastAsia="仿宋" w:hAnsi="仿宋" w:cs="Times New Roman"/>
          <w:sz w:val="28"/>
          <w:szCs w:val="28"/>
        </w:rPr>
        <w:t>.</w:t>
      </w:r>
      <w:r w:rsidRPr="00EF6EED">
        <w:rPr>
          <w:rFonts w:ascii="仿宋" w:eastAsia="仿宋" w:hAnsi="仿宋" w:cs="Times New Roman" w:hint="eastAsia"/>
          <w:sz w:val="28"/>
          <w:szCs w:val="28"/>
        </w:rPr>
        <w:t>6</w:t>
      </w:r>
      <w:r w:rsidRPr="00EF6EED">
        <w:rPr>
          <w:rFonts w:ascii="仿宋" w:eastAsia="仿宋" w:hAnsi="仿宋" w:cs="Times New Roman"/>
          <w:sz w:val="28"/>
          <w:szCs w:val="28"/>
        </w:rPr>
        <w:t>亿元。</w:t>
      </w:r>
    </w:p>
    <w:p w:rsidR="00A65A17" w:rsidRPr="00EF6EED" w:rsidRDefault="00A65A17">
      <w:pPr>
        <w:autoSpaceDE w:val="0"/>
        <w:autoSpaceDN w:val="0"/>
        <w:adjustRightInd w:val="0"/>
        <w:spacing w:line="360" w:lineRule="auto"/>
        <w:jc w:val="left"/>
        <w:rPr>
          <w:rFonts w:ascii="仿宋" w:eastAsia="仿宋" w:hAnsi="仿宋" w:cs="宋体"/>
          <w:kern w:val="0"/>
          <w:sz w:val="28"/>
          <w:szCs w:val="28"/>
        </w:rPr>
      </w:pPr>
    </w:p>
    <w:tbl>
      <w:tblPr>
        <w:tblStyle w:val="TableNormal"/>
        <w:tblW w:w="85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1758"/>
        <w:gridCol w:w="860"/>
        <w:gridCol w:w="1334"/>
        <w:gridCol w:w="3752"/>
      </w:tblGrid>
      <w:tr w:rsidR="00257089" w:rsidRPr="0018410F" w:rsidTr="001B1101">
        <w:trPr>
          <w:trHeight w:hRule="exact" w:val="1031"/>
        </w:trPr>
        <w:tc>
          <w:tcPr>
            <w:tcW w:w="884" w:type="dxa"/>
            <w:vAlign w:val="center"/>
          </w:tcPr>
          <w:p w:rsidR="00257089" w:rsidRPr="0018410F" w:rsidRDefault="00257089" w:rsidP="00257089">
            <w:pPr>
              <w:spacing w:before="63" w:line="286" w:lineRule="exact"/>
              <w:ind w:right="-4"/>
              <w:jc w:val="center"/>
              <w:rPr>
                <w:rFonts w:asciiTheme="minorEastAsia" w:hAnsiTheme="minorEastAsia" w:cs="宋体"/>
                <w:b/>
                <w:kern w:val="0"/>
                <w:sz w:val="21"/>
                <w:szCs w:val="21"/>
              </w:rPr>
            </w:pPr>
            <w:bookmarkStart w:id="0" w:name="_GoBack"/>
            <w:bookmarkEnd w:id="0"/>
            <w:r w:rsidRPr="0018410F">
              <w:rPr>
                <w:rFonts w:asciiTheme="minorEastAsia" w:hAnsiTheme="minorEastAsia" w:cs="宋体"/>
                <w:b/>
                <w:color w:val="0D0D0D"/>
                <w:kern w:val="0"/>
                <w:sz w:val="21"/>
                <w:szCs w:val="21"/>
              </w:rPr>
              <w:t>应用单</w:t>
            </w:r>
            <w:r w:rsidRPr="0018410F">
              <w:rPr>
                <w:rFonts w:asciiTheme="minorEastAsia" w:hAnsiTheme="minorEastAsia" w:cs="宋体"/>
                <w:b/>
                <w:color w:val="0D0D0D"/>
                <w:spacing w:val="-1"/>
                <w:kern w:val="0"/>
                <w:sz w:val="21"/>
                <w:szCs w:val="21"/>
              </w:rPr>
              <w:t>位</w:t>
            </w:r>
          </w:p>
        </w:tc>
        <w:tc>
          <w:tcPr>
            <w:tcW w:w="1758" w:type="dxa"/>
            <w:vAlign w:val="center"/>
          </w:tcPr>
          <w:p w:rsidR="00257089" w:rsidRPr="0018410F" w:rsidRDefault="00257089" w:rsidP="00257089">
            <w:pPr>
              <w:jc w:val="center"/>
              <w:rPr>
                <w:rFonts w:asciiTheme="minorEastAsia" w:hAnsiTheme="minorEastAsia" w:cs="宋体"/>
                <w:b/>
                <w:kern w:val="0"/>
                <w:sz w:val="21"/>
                <w:szCs w:val="21"/>
              </w:rPr>
            </w:pPr>
            <w:r w:rsidRPr="0018410F">
              <w:rPr>
                <w:rFonts w:asciiTheme="minorEastAsia" w:hAnsiTheme="minorEastAsia" w:cs="宋体"/>
                <w:b/>
                <w:color w:val="0D0D0D"/>
                <w:kern w:val="0"/>
                <w:sz w:val="21"/>
                <w:szCs w:val="21"/>
              </w:rPr>
              <w:t>应用技术</w:t>
            </w:r>
          </w:p>
        </w:tc>
        <w:tc>
          <w:tcPr>
            <w:tcW w:w="860" w:type="dxa"/>
            <w:vAlign w:val="center"/>
          </w:tcPr>
          <w:p w:rsidR="00257089" w:rsidRPr="0018410F" w:rsidRDefault="00257089" w:rsidP="00257089">
            <w:pPr>
              <w:spacing w:before="63" w:line="286" w:lineRule="exact"/>
              <w:ind w:left="119" w:right="11"/>
              <w:jc w:val="center"/>
              <w:rPr>
                <w:rFonts w:asciiTheme="minorEastAsia" w:hAnsiTheme="minorEastAsia" w:cs="宋体"/>
                <w:b/>
                <w:kern w:val="0"/>
                <w:sz w:val="21"/>
                <w:szCs w:val="21"/>
              </w:rPr>
            </w:pPr>
            <w:r w:rsidRPr="0018410F">
              <w:rPr>
                <w:rFonts w:asciiTheme="minorEastAsia" w:hAnsiTheme="minorEastAsia" w:cs="宋体"/>
                <w:b/>
                <w:color w:val="0D0D0D"/>
                <w:kern w:val="0"/>
                <w:sz w:val="21"/>
                <w:szCs w:val="21"/>
              </w:rPr>
              <w:t>应用起止时间</w:t>
            </w:r>
          </w:p>
        </w:tc>
        <w:tc>
          <w:tcPr>
            <w:tcW w:w="1334" w:type="dxa"/>
            <w:vAlign w:val="center"/>
          </w:tcPr>
          <w:p w:rsidR="00257089" w:rsidRPr="0018410F" w:rsidRDefault="00257089" w:rsidP="00257089">
            <w:pPr>
              <w:spacing w:before="63" w:line="286" w:lineRule="exact"/>
              <w:jc w:val="center"/>
              <w:rPr>
                <w:rFonts w:asciiTheme="minorEastAsia" w:hAnsiTheme="minorEastAsia" w:cs="宋体"/>
                <w:b/>
                <w:kern w:val="0"/>
                <w:sz w:val="21"/>
                <w:szCs w:val="21"/>
              </w:rPr>
            </w:pPr>
            <w:r w:rsidRPr="0018410F">
              <w:rPr>
                <w:rFonts w:asciiTheme="minorEastAsia" w:hAnsiTheme="minorEastAsia" w:cs="宋体"/>
                <w:b/>
                <w:color w:val="0D0D0D"/>
                <w:kern w:val="0"/>
                <w:sz w:val="21"/>
                <w:szCs w:val="21"/>
              </w:rPr>
              <w:t>应用单位联系</w:t>
            </w:r>
            <w:r w:rsidRPr="0018410F">
              <w:rPr>
                <w:rFonts w:asciiTheme="minorEastAsia" w:hAnsiTheme="minorEastAsia" w:cs="宋体"/>
                <w:b/>
                <w:color w:val="0D0D0D"/>
                <w:spacing w:val="2"/>
                <w:kern w:val="0"/>
                <w:sz w:val="21"/>
                <w:szCs w:val="21"/>
              </w:rPr>
              <w:t>人</w:t>
            </w:r>
            <w:r w:rsidRPr="0018410F">
              <w:rPr>
                <w:rFonts w:asciiTheme="minorEastAsia" w:hAnsiTheme="minorEastAsia" w:cs="宋体"/>
                <w:b/>
                <w:kern w:val="0"/>
                <w:sz w:val="21"/>
                <w:szCs w:val="21"/>
              </w:rPr>
              <w:t>/</w:t>
            </w:r>
            <w:r w:rsidRPr="0018410F">
              <w:rPr>
                <w:rFonts w:asciiTheme="minorEastAsia" w:hAnsiTheme="minorEastAsia" w:cs="宋体"/>
                <w:b/>
                <w:color w:val="0D0D0D"/>
                <w:kern w:val="0"/>
                <w:sz w:val="21"/>
                <w:szCs w:val="21"/>
              </w:rPr>
              <w:t>电话</w:t>
            </w:r>
          </w:p>
        </w:tc>
        <w:tc>
          <w:tcPr>
            <w:tcW w:w="3752" w:type="dxa"/>
            <w:vAlign w:val="center"/>
          </w:tcPr>
          <w:p w:rsidR="00257089" w:rsidRPr="0018410F" w:rsidRDefault="00257089" w:rsidP="0018410F">
            <w:pPr>
              <w:ind w:firstLineChars="67" w:firstLine="141"/>
              <w:jc w:val="center"/>
              <w:rPr>
                <w:rFonts w:asciiTheme="minorEastAsia" w:hAnsiTheme="minorEastAsia" w:cs="宋体"/>
                <w:b/>
                <w:kern w:val="0"/>
                <w:sz w:val="21"/>
                <w:szCs w:val="21"/>
              </w:rPr>
            </w:pPr>
            <w:r w:rsidRPr="0018410F">
              <w:rPr>
                <w:rFonts w:asciiTheme="minorEastAsia" w:hAnsiTheme="minorEastAsia" w:cs="宋体"/>
                <w:b/>
                <w:color w:val="0D0D0D"/>
                <w:kern w:val="0"/>
                <w:sz w:val="21"/>
                <w:szCs w:val="21"/>
              </w:rPr>
              <w:t>应用情况</w:t>
            </w:r>
          </w:p>
        </w:tc>
      </w:tr>
      <w:tr w:rsidR="00257089" w:rsidRPr="0018410F" w:rsidTr="001B1101">
        <w:trPr>
          <w:trHeight w:hRule="exact" w:val="1290"/>
        </w:trPr>
        <w:tc>
          <w:tcPr>
            <w:tcW w:w="884"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lang w:eastAsia="zh-CN"/>
              </w:rPr>
            </w:pPr>
            <w:r w:rsidRPr="0018410F">
              <w:rPr>
                <w:rFonts w:asciiTheme="minorEastAsia" w:hAnsiTheme="minorEastAsia" w:cs="宋体" w:hint="eastAsia"/>
                <w:color w:val="0D0D0D"/>
                <w:kern w:val="0"/>
                <w:sz w:val="21"/>
                <w:szCs w:val="21"/>
                <w:lang w:eastAsia="zh-CN"/>
              </w:rPr>
              <w:t>阿克苏地区中心林管站</w:t>
            </w:r>
          </w:p>
        </w:tc>
        <w:tc>
          <w:tcPr>
            <w:tcW w:w="1758"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lang w:eastAsia="zh-CN"/>
              </w:rPr>
            </w:pPr>
            <w:r w:rsidRPr="0018410F">
              <w:rPr>
                <w:rFonts w:asciiTheme="minorEastAsia" w:hAnsiTheme="minorEastAsia" w:cs="宋体"/>
                <w:color w:val="0D0D0D"/>
                <w:kern w:val="0"/>
                <w:sz w:val="21"/>
                <w:szCs w:val="21"/>
                <w:lang w:eastAsia="zh-CN"/>
              </w:rPr>
              <w:t>枣、核桃、杏、苹果、葡萄、库 尔 勒 香 梨 优 质 丰 产 栽 培 关 键 技术</w:t>
            </w:r>
          </w:p>
        </w:tc>
        <w:tc>
          <w:tcPr>
            <w:tcW w:w="860"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rPr>
            </w:pPr>
            <w:r w:rsidRPr="0018410F">
              <w:rPr>
                <w:rFonts w:asciiTheme="minorEastAsia" w:hAnsiTheme="minorEastAsia" w:cs="宋体"/>
                <w:color w:val="0D0D0D"/>
                <w:kern w:val="0"/>
                <w:sz w:val="21"/>
                <w:szCs w:val="21"/>
              </w:rPr>
              <w:t>2007— 201</w:t>
            </w:r>
            <w:r w:rsidRPr="0018410F">
              <w:rPr>
                <w:rFonts w:asciiTheme="minorEastAsia" w:hAnsiTheme="minorEastAsia" w:cs="宋体" w:hint="eastAsia"/>
                <w:color w:val="0D0D0D"/>
                <w:kern w:val="0"/>
                <w:sz w:val="21"/>
                <w:szCs w:val="21"/>
              </w:rPr>
              <w:t>7</w:t>
            </w:r>
          </w:p>
        </w:tc>
        <w:tc>
          <w:tcPr>
            <w:tcW w:w="1334"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rPr>
            </w:pPr>
            <w:r w:rsidRPr="0018410F">
              <w:rPr>
                <w:rFonts w:asciiTheme="minorEastAsia" w:hAnsiTheme="minorEastAsia" w:cs="宋体" w:hint="eastAsia"/>
                <w:color w:val="0D0D0D"/>
                <w:kern w:val="0"/>
                <w:sz w:val="21"/>
                <w:szCs w:val="21"/>
              </w:rPr>
              <w:t>姚青/13899268888</w:t>
            </w:r>
          </w:p>
        </w:tc>
        <w:tc>
          <w:tcPr>
            <w:tcW w:w="3752" w:type="dxa"/>
            <w:vAlign w:val="center"/>
          </w:tcPr>
          <w:p w:rsidR="00257089" w:rsidRPr="0018410F" w:rsidRDefault="00257089" w:rsidP="00257089">
            <w:pPr>
              <w:spacing w:line="259" w:lineRule="exact"/>
              <w:ind w:left="102" w:right="142"/>
              <w:rPr>
                <w:rFonts w:asciiTheme="minorEastAsia" w:hAnsiTheme="minorEastAsia" w:cs="宋体"/>
                <w:kern w:val="0"/>
                <w:sz w:val="21"/>
                <w:szCs w:val="21"/>
                <w:lang w:eastAsia="zh-CN"/>
              </w:rPr>
            </w:pPr>
            <w:r w:rsidRPr="0018410F">
              <w:rPr>
                <w:rFonts w:asciiTheme="minorEastAsia" w:hAnsiTheme="minorEastAsia" w:cs="宋体"/>
                <w:color w:val="0D0D0D"/>
                <w:kern w:val="0"/>
                <w:sz w:val="21"/>
                <w:szCs w:val="21"/>
                <w:lang w:eastAsia="zh-CN"/>
              </w:rPr>
              <w:t>推广直</w:t>
            </w:r>
            <w:r w:rsidRPr="0018410F">
              <w:rPr>
                <w:rFonts w:asciiTheme="minorEastAsia" w:hAnsiTheme="minorEastAsia" w:cs="宋体"/>
                <w:color w:val="0D0D0D"/>
                <w:spacing w:val="-3"/>
                <w:kern w:val="0"/>
                <w:sz w:val="21"/>
                <w:szCs w:val="21"/>
                <w:lang w:eastAsia="zh-CN"/>
              </w:rPr>
              <w:t>播</w:t>
            </w:r>
            <w:r w:rsidRPr="0018410F">
              <w:rPr>
                <w:rFonts w:asciiTheme="minorEastAsia" w:hAnsiTheme="minorEastAsia" w:cs="宋体"/>
                <w:color w:val="0D0D0D"/>
                <w:kern w:val="0"/>
                <w:sz w:val="21"/>
                <w:szCs w:val="21"/>
                <w:lang w:eastAsia="zh-CN"/>
              </w:rPr>
              <w:t>建</w:t>
            </w:r>
            <w:r w:rsidRPr="0018410F">
              <w:rPr>
                <w:rFonts w:asciiTheme="minorEastAsia" w:hAnsiTheme="minorEastAsia" w:cs="宋体"/>
                <w:color w:val="0D0D0D"/>
                <w:spacing w:val="-3"/>
                <w:kern w:val="0"/>
                <w:sz w:val="21"/>
                <w:szCs w:val="21"/>
                <w:lang w:eastAsia="zh-CN"/>
              </w:rPr>
              <w:t>园</w:t>
            </w:r>
            <w:r w:rsidRPr="0018410F">
              <w:rPr>
                <w:rFonts w:asciiTheme="minorEastAsia" w:hAnsiTheme="minorEastAsia" w:cs="宋体"/>
                <w:color w:val="0D0D0D"/>
                <w:spacing w:val="-12"/>
                <w:kern w:val="0"/>
                <w:sz w:val="21"/>
                <w:szCs w:val="21"/>
                <w:lang w:eastAsia="zh-CN"/>
              </w:rPr>
              <w:t>、</w:t>
            </w:r>
            <w:r w:rsidRPr="0018410F">
              <w:rPr>
                <w:rFonts w:asciiTheme="minorEastAsia" w:hAnsiTheme="minorEastAsia" w:cs="宋体"/>
                <w:color w:val="0D0D0D"/>
                <w:kern w:val="0"/>
                <w:sz w:val="21"/>
                <w:szCs w:val="21"/>
                <w:lang w:eastAsia="zh-CN"/>
              </w:rPr>
              <w:t>数</w:t>
            </w:r>
            <w:r w:rsidRPr="0018410F">
              <w:rPr>
                <w:rFonts w:asciiTheme="minorEastAsia" w:hAnsiTheme="minorEastAsia" w:cs="宋体"/>
                <w:color w:val="0D0D0D"/>
                <w:spacing w:val="-3"/>
                <w:kern w:val="0"/>
                <w:sz w:val="21"/>
                <w:szCs w:val="21"/>
                <w:lang w:eastAsia="zh-CN"/>
              </w:rPr>
              <w:t>字</w:t>
            </w:r>
            <w:r w:rsidRPr="0018410F">
              <w:rPr>
                <w:rFonts w:asciiTheme="minorEastAsia" w:hAnsiTheme="minorEastAsia" w:cs="宋体"/>
                <w:color w:val="0D0D0D"/>
                <w:kern w:val="0"/>
                <w:sz w:val="21"/>
                <w:szCs w:val="21"/>
                <w:lang w:eastAsia="zh-CN"/>
              </w:rPr>
              <w:t>化</w:t>
            </w:r>
            <w:r w:rsidRPr="0018410F">
              <w:rPr>
                <w:rFonts w:asciiTheme="minorEastAsia" w:hAnsiTheme="minorEastAsia" w:cs="宋体"/>
                <w:color w:val="0D0D0D"/>
                <w:spacing w:val="-3"/>
                <w:kern w:val="0"/>
                <w:sz w:val="21"/>
                <w:szCs w:val="21"/>
                <w:lang w:eastAsia="zh-CN"/>
              </w:rPr>
              <w:t>的</w:t>
            </w:r>
            <w:r w:rsidRPr="0018410F">
              <w:rPr>
                <w:rFonts w:asciiTheme="minorEastAsia" w:hAnsiTheme="minorEastAsia" w:cs="宋体"/>
                <w:color w:val="0D0D0D"/>
                <w:kern w:val="0"/>
                <w:sz w:val="21"/>
                <w:szCs w:val="21"/>
                <w:lang w:eastAsia="zh-CN"/>
              </w:rPr>
              <w:t>土肥水 管理和</w:t>
            </w:r>
            <w:r w:rsidRPr="0018410F">
              <w:rPr>
                <w:rFonts w:asciiTheme="minorEastAsia" w:hAnsiTheme="minorEastAsia" w:cs="宋体"/>
                <w:color w:val="0D0D0D"/>
                <w:spacing w:val="-3"/>
                <w:kern w:val="0"/>
                <w:sz w:val="21"/>
                <w:szCs w:val="21"/>
                <w:lang w:eastAsia="zh-CN"/>
              </w:rPr>
              <w:t>综</w:t>
            </w:r>
            <w:r w:rsidRPr="0018410F">
              <w:rPr>
                <w:rFonts w:asciiTheme="minorEastAsia" w:hAnsiTheme="minorEastAsia" w:cs="宋体"/>
                <w:color w:val="0D0D0D"/>
                <w:kern w:val="0"/>
                <w:sz w:val="21"/>
                <w:szCs w:val="21"/>
                <w:lang w:eastAsia="zh-CN"/>
              </w:rPr>
              <w:t>合病</w:t>
            </w:r>
            <w:r w:rsidRPr="0018410F">
              <w:rPr>
                <w:rFonts w:asciiTheme="minorEastAsia" w:hAnsiTheme="minorEastAsia" w:cs="宋体"/>
                <w:color w:val="0D0D0D"/>
                <w:spacing w:val="-3"/>
                <w:kern w:val="0"/>
                <w:sz w:val="21"/>
                <w:szCs w:val="21"/>
                <w:lang w:eastAsia="zh-CN"/>
              </w:rPr>
              <w:t>虫</w:t>
            </w:r>
            <w:r w:rsidRPr="0018410F">
              <w:rPr>
                <w:rFonts w:asciiTheme="minorEastAsia" w:hAnsiTheme="minorEastAsia" w:cs="宋体"/>
                <w:color w:val="0D0D0D"/>
                <w:kern w:val="0"/>
                <w:sz w:val="21"/>
                <w:szCs w:val="21"/>
                <w:lang w:eastAsia="zh-CN"/>
              </w:rPr>
              <w:t>害防</w:t>
            </w:r>
            <w:r w:rsidRPr="0018410F">
              <w:rPr>
                <w:rFonts w:asciiTheme="minorEastAsia" w:hAnsiTheme="minorEastAsia" w:cs="宋体"/>
                <w:color w:val="0D0D0D"/>
                <w:spacing w:val="-3"/>
                <w:kern w:val="0"/>
                <w:sz w:val="21"/>
                <w:szCs w:val="21"/>
                <w:lang w:eastAsia="zh-CN"/>
              </w:rPr>
              <w:t>治技</w:t>
            </w:r>
            <w:r w:rsidRPr="0018410F">
              <w:rPr>
                <w:rFonts w:asciiTheme="minorEastAsia" w:hAnsiTheme="minorEastAsia" w:cs="宋体"/>
                <w:color w:val="0D0D0D"/>
                <w:kern w:val="0"/>
                <w:sz w:val="21"/>
                <w:szCs w:val="21"/>
                <w:lang w:eastAsia="zh-CN"/>
              </w:rPr>
              <w:t>术等， 近3年</w:t>
            </w:r>
            <w:r w:rsidRPr="0018410F">
              <w:rPr>
                <w:rFonts w:asciiTheme="minorEastAsia" w:hAnsiTheme="minorEastAsia" w:cs="宋体"/>
                <w:color w:val="0D0D0D"/>
                <w:spacing w:val="-3"/>
                <w:kern w:val="0"/>
                <w:sz w:val="21"/>
                <w:szCs w:val="21"/>
                <w:lang w:eastAsia="zh-CN"/>
              </w:rPr>
              <w:t>推</w:t>
            </w:r>
            <w:r w:rsidRPr="0018410F">
              <w:rPr>
                <w:rFonts w:asciiTheme="minorEastAsia" w:hAnsiTheme="minorEastAsia" w:cs="宋体"/>
                <w:color w:val="0D0D0D"/>
                <w:kern w:val="0"/>
                <w:sz w:val="21"/>
                <w:szCs w:val="21"/>
                <w:lang w:eastAsia="zh-CN"/>
              </w:rPr>
              <w:t>广330万</w:t>
            </w:r>
            <w:r w:rsidRPr="0018410F">
              <w:rPr>
                <w:rFonts w:asciiTheme="minorEastAsia" w:hAnsiTheme="minorEastAsia" w:cs="宋体"/>
                <w:color w:val="0D0D0D"/>
                <w:spacing w:val="-3"/>
                <w:kern w:val="0"/>
                <w:sz w:val="21"/>
                <w:szCs w:val="21"/>
                <w:lang w:eastAsia="zh-CN"/>
              </w:rPr>
              <w:t>亩</w:t>
            </w:r>
            <w:r w:rsidRPr="0018410F">
              <w:rPr>
                <w:rFonts w:asciiTheme="minorEastAsia" w:hAnsiTheme="minorEastAsia" w:cs="宋体"/>
                <w:color w:val="0D0D0D"/>
                <w:spacing w:val="-12"/>
                <w:kern w:val="0"/>
                <w:sz w:val="21"/>
                <w:szCs w:val="21"/>
                <w:lang w:eastAsia="zh-CN"/>
              </w:rPr>
              <w:t>，</w:t>
            </w:r>
            <w:r w:rsidRPr="0018410F">
              <w:rPr>
                <w:rFonts w:asciiTheme="minorEastAsia" w:hAnsiTheme="minorEastAsia" w:cs="宋体"/>
                <w:color w:val="0D0D0D"/>
                <w:spacing w:val="-3"/>
                <w:kern w:val="0"/>
                <w:sz w:val="21"/>
                <w:szCs w:val="21"/>
                <w:lang w:eastAsia="zh-CN"/>
              </w:rPr>
              <w:t>新</w:t>
            </w:r>
            <w:r w:rsidRPr="0018410F">
              <w:rPr>
                <w:rFonts w:asciiTheme="minorEastAsia" w:hAnsiTheme="minorEastAsia" w:cs="宋体"/>
                <w:color w:val="0D0D0D"/>
                <w:kern w:val="0"/>
                <w:sz w:val="21"/>
                <w:szCs w:val="21"/>
                <w:lang w:eastAsia="zh-CN"/>
              </w:rPr>
              <w:t>增销售额52亿</w:t>
            </w:r>
            <w:r w:rsidRPr="0018410F">
              <w:rPr>
                <w:rFonts w:asciiTheme="minorEastAsia" w:hAnsiTheme="minorEastAsia" w:cs="宋体"/>
                <w:color w:val="0D0D0D"/>
                <w:spacing w:val="-3"/>
                <w:kern w:val="0"/>
                <w:sz w:val="21"/>
                <w:szCs w:val="21"/>
                <w:lang w:eastAsia="zh-CN"/>
              </w:rPr>
              <w:t>元</w:t>
            </w:r>
            <w:r w:rsidRPr="0018410F">
              <w:rPr>
                <w:rFonts w:asciiTheme="minorEastAsia" w:hAnsiTheme="minorEastAsia" w:cs="宋体"/>
                <w:color w:val="0D0D0D"/>
                <w:spacing w:val="-15"/>
                <w:kern w:val="0"/>
                <w:sz w:val="21"/>
                <w:szCs w:val="21"/>
                <w:lang w:eastAsia="zh-CN"/>
              </w:rPr>
              <w:t>，</w:t>
            </w:r>
            <w:r w:rsidRPr="0018410F">
              <w:rPr>
                <w:rFonts w:asciiTheme="minorEastAsia" w:hAnsiTheme="minorEastAsia" w:cs="宋体"/>
                <w:color w:val="0D0D0D"/>
                <w:kern w:val="0"/>
                <w:sz w:val="21"/>
                <w:szCs w:val="21"/>
                <w:lang w:eastAsia="zh-CN"/>
              </w:rPr>
              <w:t>新增</w:t>
            </w:r>
            <w:r w:rsidRPr="0018410F">
              <w:rPr>
                <w:rFonts w:asciiTheme="minorEastAsia" w:hAnsiTheme="minorEastAsia" w:cs="宋体"/>
                <w:color w:val="0D0D0D"/>
                <w:spacing w:val="-3"/>
                <w:kern w:val="0"/>
                <w:sz w:val="21"/>
                <w:szCs w:val="21"/>
                <w:lang w:eastAsia="zh-CN"/>
              </w:rPr>
              <w:t>利</w:t>
            </w:r>
            <w:r w:rsidRPr="0018410F">
              <w:rPr>
                <w:rFonts w:asciiTheme="minorEastAsia" w:hAnsiTheme="minorEastAsia" w:cs="宋体"/>
                <w:color w:val="0D0D0D"/>
                <w:kern w:val="0"/>
                <w:sz w:val="21"/>
                <w:szCs w:val="21"/>
                <w:lang w:eastAsia="zh-CN"/>
              </w:rPr>
              <w:t>润7</w:t>
            </w:r>
            <w:r w:rsidRPr="0018410F">
              <w:rPr>
                <w:rFonts w:asciiTheme="minorEastAsia" w:hAnsiTheme="minorEastAsia" w:cs="宋体"/>
                <w:color w:val="0D0D0D"/>
                <w:spacing w:val="-3"/>
                <w:kern w:val="0"/>
                <w:sz w:val="21"/>
                <w:szCs w:val="21"/>
                <w:lang w:eastAsia="zh-CN"/>
              </w:rPr>
              <w:t>.</w:t>
            </w:r>
            <w:r w:rsidRPr="0018410F">
              <w:rPr>
                <w:rFonts w:asciiTheme="minorEastAsia" w:hAnsiTheme="minorEastAsia" w:cs="宋体"/>
                <w:color w:val="0D0D0D"/>
                <w:kern w:val="0"/>
                <w:sz w:val="21"/>
                <w:szCs w:val="21"/>
                <w:lang w:eastAsia="zh-CN"/>
              </w:rPr>
              <w:t>8亿元</w:t>
            </w:r>
            <w:r w:rsidRPr="0018410F">
              <w:rPr>
                <w:rFonts w:asciiTheme="minorEastAsia" w:hAnsiTheme="minorEastAsia" w:cs="宋体"/>
                <w:color w:val="0D0D0D"/>
                <w:spacing w:val="-113"/>
                <w:kern w:val="0"/>
                <w:sz w:val="21"/>
                <w:szCs w:val="21"/>
                <w:lang w:eastAsia="zh-CN"/>
              </w:rPr>
              <w:t>。</w:t>
            </w:r>
          </w:p>
        </w:tc>
      </w:tr>
      <w:tr w:rsidR="00257089" w:rsidRPr="0018410F" w:rsidTr="001B1101">
        <w:trPr>
          <w:trHeight w:val="1539"/>
        </w:trPr>
        <w:tc>
          <w:tcPr>
            <w:tcW w:w="884"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lang w:eastAsia="zh-CN"/>
              </w:rPr>
            </w:pPr>
            <w:r w:rsidRPr="0018410F">
              <w:rPr>
                <w:rFonts w:asciiTheme="minorEastAsia" w:hAnsiTheme="minorEastAsia" w:cs="宋体" w:hint="eastAsia"/>
                <w:color w:val="0D0D0D"/>
                <w:kern w:val="0"/>
                <w:sz w:val="21"/>
                <w:szCs w:val="21"/>
                <w:lang w:eastAsia="zh-CN"/>
              </w:rPr>
              <w:t>巴州林业技术推广中心</w:t>
            </w:r>
          </w:p>
        </w:tc>
        <w:tc>
          <w:tcPr>
            <w:tcW w:w="1758" w:type="dxa"/>
            <w:vAlign w:val="center"/>
          </w:tcPr>
          <w:p w:rsidR="00257089" w:rsidRPr="0018410F" w:rsidRDefault="00257089" w:rsidP="00257089">
            <w:pPr>
              <w:spacing w:before="26" w:line="259" w:lineRule="exact"/>
              <w:ind w:left="99" w:right="100"/>
              <w:rPr>
                <w:rFonts w:asciiTheme="minorEastAsia" w:hAnsiTheme="minorEastAsia" w:cs="宋体"/>
                <w:color w:val="0D0D0D"/>
                <w:kern w:val="0"/>
                <w:sz w:val="21"/>
                <w:szCs w:val="21"/>
                <w:lang w:eastAsia="zh-CN"/>
              </w:rPr>
            </w:pPr>
            <w:r w:rsidRPr="0018410F">
              <w:rPr>
                <w:rFonts w:asciiTheme="minorEastAsia" w:hAnsiTheme="minorEastAsia" w:cs="宋体"/>
                <w:color w:val="0D0D0D"/>
                <w:kern w:val="0"/>
                <w:sz w:val="21"/>
                <w:szCs w:val="21"/>
                <w:lang w:eastAsia="zh-CN"/>
              </w:rPr>
              <w:t>库 尔 勒 香 梨 、 枣、杏丰产栽培 关键技术</w:t>
            </w:r>
          </w:p>
        </w:tc>
        <w:tc>
          <w:tcPr>
            <w:tcW w:w="860" w:type="dxa"/>
            <w:vAlign w:val="center"/>
          </w:tcPr>
          <w:p w:rsidR="00257089" w:rsidRPr="0018410F" w:rsidRDefault="00257089" w:rsidP="00257089">
            <w:pPr>
              <w:spacing w:before="26" w:line="259" w:lineRule="exact"/>
              <w:ind w:left="99"/>
              <w:rPr>
                <w:rFonts w:asciiTheme="minorEastAsia" w:hAnsiTheme="minorEastAsia" w:cs="宋体"/>
                <w:color w:val="0D0D0D"/>
                <w:kern w:val="0"/>
                <w:sz w:val="21"/>
                <w:szCs w:val="21"/>
              </w:rPr>
            </w:pPr>
            <w:r w:rsidRPr="0018410F">
              <w:rPr>
                <w:rFonts w:asciiTheme="minorEastAsia" w:hAnsiTheme="minorEastAsia" w:cs="宋体"/>
                <w:color w:val="0D0D0D"/>
                <w:kern w:val="0"/>
                <w:sz w:val="21"/>
                <w:szCs w:val="21"/>
              </w:rPr>
              <w:t>2007— 201</w:t>
            </w:r>
            <w:r w:rsidRPr="0018410F">
              <w:rPr>
                <w:rFonts w:asciiTheme="minorEastAsia" w:hAnsiTheme="minorEastAsia" w:cs="宋体" w:hint="eastAsia"/>
                <w:color w:val="0D0D0D"/>
                <w:kern w:val="0"/>
                <w:sz w:val="21"/>
                <w:szCs w:val="21"/>
              </w:rPr>
              <w:t>7</w:t>
            </w:r>
          </w:p>
        </w:tc>
        <w:tc>
          <w:tcPr>
            <w:tcW w:w="1334" w:type="dxa"/>
            <w:vAlign w:val="center"/>
          </w:tcPr>
          <w:p w:rsidR="00257089" w:rsidRPr="0018410F" w:rsidRDefault="00257089" w:rsidP="00257089">
            <w:pPr>
              <w:spacing w:before="26" w:line="259" w:lineRule="exact"/>
              <w:ind w:left="99"/>
              <w:rPr>
                <w:rFonts w:asciiTheme="minorEastAsia" w:hAnsiTheme="minorEastAsia" w:cs="宋体"/>
                <w:color w:val="0D0D0D"/>
                <w:kern w:val="0"/>
                <w:sz w:val="21"/>
                <w:szCs w:val="21"/>
              </w:rPr>
            </w:pPr>
            <w:r w:rsidRPr="0018410F">
              <w:rPr>
                <w:rFonts w:asciiTheme="minorEastAsia" w:hAnsiTheme="minorEastAsia" w:cs="宋体" w:hint="eastAsia"/>
                <w:color w:val="0D0D0D"/>
                <w:kern w:val="0"/>
                <w:sz w:val="21"/>
                <w:szCs w:val="21"/>
              </w:rPr>
              <w:t>魏朝晖/13899002388</w:t>
            </w:r>
          </w:p>
        </w:tc>
        <w:tc>
          <w:tcPr>
            <w:tcW w:w="3752" w:type="dxa"/>
            <w:vAlign w:val="center"/>
          </w:tcPr>
          <w:p w:rsidR="00257089" w:rsidRPr="0018410F" w:rsidRDefault="00257089" w:rsidP="00257089">
            <w:pPr>
              <w:spacing w:line="248" w:lineRule="exact"/>
              <w:ind w:left="102"/>
              <w:rPr>
                <w:rFonts w:asciiTheme="minorEastAsia" w:hAnsiTheme="minorEastAsia" w:cs="宋体"/>
                <w:kern w:val="0"/>
                <w:sz w:val="21"/>
                <w:szCs w:val="21"/>
                <w:lang w:eastAsia="zh-CN"/>
              </w:rPr>
            </w:pPr>
            <w:r w:rsidRPr="0018410F">
              <w:rPr>
                <w:rFonts w:asciiTheme="minorEastAsia" w:hAnsiTheme="minorEastAsia" w:cs="宋体"/>
                <w:color w:val="0D0D0D"/>
                <w:kern w:val="0"/>
                <w:sz w:val="21"/>
                <w:szCs w:val="21"/>
                <w:lang w:eastAsia="zh-CN"/>
              </w:rPr>
              <w:t>全面开</w:t>
            </w:r>
            <w:r w:rsidRPr="0018410F">
              <w:rPr>
                <w:rFonts w:asciiTheme="minorEastAsia" w:hAnsiTheme="minorEastAsia" w:cs="宋体"/>
                <w:color w:val="0D0D0D"/>
                <w:spacing w:val="-3"/>
                <w:kern w:val="0"/>
                <w:sz w:val="21"/>
                <w:szCs w:val="21"/>
                <w:lang w:eastAsia="zh-CN"/>
              </w:rPr>
              <w:t>展</w:t>
            </w:r>
            <w:r w:rsidRPr="0018410F">
              <w:rPr>
                <w:rFonts w:asciiTheme="minorEastAsia" w:hAnsiTheme="minorEastAsia" w:cs="宋体"/>
                <w:color w:val="0D0D0D"/>
                <w:kern w:val="0"/>
                <w:sz w:val="21"/>
                <w:szCs w:val="21"/>
                <w:lang w:eastAsia="zh-CN"/>
              </w:rPr>
              <w:t>果园</w:t>
            </w:r>
            <w:r w:rsidRPr="0018410F">
              <w:rPr>
                <w:rFonts w:asciiTheme="minorEastAsia" w:hAnsiTheme="minorEastAsia" w:cs="宋体"/>
                <w:color w:val="0D0D0D"/>
                <w:spacing w:val="-3"/>
                <w:kern w:val="0"/>
                <w:sz w:val="21"/>
                <w:szCs w:val="21"/>
                <w:lang w:eastAsia="zh-CN"/>
              </w:rPr>
              <w:t>间</w:t>
            </w:r>
            <w:r w:rsidRPr="0018410F">
              <w:rPr>
                <w:rFonts w:asciiTheme="minorEastAsia" w:hAnsiTheme="minorEastAsia" w:cs="宋体"/>
                <w:color w:val="0D0D0D"/>
                <w:kern w:val="0"/>
                <w:sz w:val="21"/>
                <w:szCs w:val="21"/>
                <w:lang w:eastAsia="zh-CN"/>
              </w:rPr>
              <w:t>作</w:t>
            </w:r>
            <w:r w:rsidRPr="0018410F">
              <w:rPr>
                <w:rFonts w:asciiTheme="minorEastAsia" w:hAnsiTheme="minorEastAsia" w:cs="宋体"/>
                <w:color w:val="0D0D0D"/>
                <w:spacing w:val="-15"/>
                <w:kern w:val="0"/>
                <w:sz w:val="21"/>
                <w:szCs w:val="21"/>
                <w:lang w:eastAsia="zh-CN"/>
              </w:rPr>
              <w:t>、</w:t>
            </w:r>
            <w:r w:rsidRPr="0018410F">
              <w:rPr>
                <w:rFonts w:asciiTheme="minorEastAsia" w:hAnsiTheme="minorEastAsia" w:cs="宋体"/>
                <w:color w:val="0D0D0D"/>
                <w:kern w:val="0"/>
                <w:sz w:val="21"/>
                <w:szCs w:val="21"/>
                <w:lang w:eastAsia="zh-CN"/>
              </w:rPr>
              <w:t>树</w:t>
            </w:r>
            <w:r w:rsidRPr="0018410F">
              <w:rPr>
                <w:rFonts w:asciiTheme="minorEastAsia" w:hAnsiTheme="minorEastAsia" w:cs="宋体"/>
                <w:color w:val="0D0D0D"/>
                <w:spacing w:val="-3"/>
                <w:kern w:val="0"/>
                <w:sz w:val="21"/>
                <w:szCs w:val="21"/>
                <w:lang w:eastAsia="zh-CN"/>
              </w:rPr>
              <w:t>体</w:t>
            </w:r>
            <w:r w:rsidRPr="0018410F">
              <w:rPr>
                <w:rFonts w:asciiTheme="minorEastAsia" w:hAnsiTheme="minorEastAsia" w:cs="宋体"/>
                <w:color w:val="0D0D0D"/>
                <w:kern w:val="0"/>
                <w:sz w:val="21"/>
                <w:szCs w:val="21"/>
                <w:lang w:eastAsia="zh-CN"/>
              </w:rPr>
              <w:t>结构配置</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修剪</w:t>
            </w:r>
            <w:r w:rsidRPr="0018410F">
              <w:rPr>
                <w:rFonts w:asciiTheme="minorEastAsia" w:hAnsiTheme="minorEastAsia" w:cs="宋体"/>
                <w:color w:val="0D0D0D"/>
                <w:spacing w:val="-3"/>
                <w:kern w:val="0"/>
                <w:sz w:val="21"/>
                <w:szCs w:val="21"/>
                <w:lang w:eastAsia="zh-CN"/>
              </w:rPr>
              <w:t>整</w:t>
            </w:r>
            <w:r w:rsidRPr="0018410F">
              <w:rPr>
                <w:rFonts w:asciiTheme="minorEastAsia" w:hAnsiTheme="minorEastAsia" w:cs="宋体"/>
                <w:color w:val="0D0D0D"/>
                <w:kern w:val="0"/>
                <w:sz w:val="21"/>
                <w:szCs w:val="21"/>
                <w:lang w:eastAsia="zh-CN"/>
              </w:rPr>
              <w:t>形调控</w:t>
            </w:r>
            <w:r w:rsidRPr="0018410F">
              <w:rPr>
                <w:rFonts w:asciiTheme="minorEastAsia" w:hAnsiTheme="minorEastAsia" w:cs="宋体"/>
                <w:color w:val="0D0D0D"/>
                <w:spacing w:val="-10"/>
                <w:kern w:val="0"/>
                <w:sz w:val="21"/>
                <w:szCs w:val="21"/>
                <w:lang w:eastAsia="zh-CN"/>
              </w:rPr>
              <w:t>、</w:t>
            </w:r>
            <w:r w:rsidRPr="0018410F">
              <w:rPr>
                <w:rFonts w:asciiTheme="minorEastAsia" w:hAnsiTheme="minorEastAsia" w:cs="宋体"/>
                <w:color w:val="0D0D0D"/>
                <w:kern w:val="0"/>
                <w:sz w:val="21"/>
                <w:szCs w:val="21"/>
                <w:lang w:eastAsia="zh-CN"/>
              </w:rPr>
              <w:t>肥</w:t>
            </w:r>
            <w:r w:rsidRPr="0018410F">
              <w:rPr>
                <w:rFonts w:asciiTheme="minorEastAsia" w:hAnsiTheme="minorEastAsia" w:cs="宋体"/>
                <w:color w:val="0D0D0D"/>
                <w:spacing w:val="-3"/>
                <w:kern w:val="0"/>
                <w:sz w:val="21"/>
                <w:szCs w:val="21"/>
                <w:lang w:eastAsia="zh-CN"/>
              </w:rPr>
              <w:t>水</w:t>
            </w:r>
            <w:r w:rsidRPr="0018410F">
              <w:rPr>
                <w:rFonts w:asciiTheme="minorEastAsia" w:hAnsiTheme="minorEastAsia" w:cs="宋体"/>
                <w:color w:val="0D0D0D"/>
                <w:kern w:val="0"/>
                <w:sz w:val="21"/>
                <w:szCs w:val="21"/>
                <w:lang w:eastAsia="zh-CN"/>
              </w:rPr>
              <w:t>管理等技术，近3年累</w:t>
            </w:r>
            <w:r w:rsidRPr="0018410F">
              <w:rPr>
                <w:rFonts w:asciiTheme="minorEastAsia" w:hAnsiTheme="minorEastAsia" w:cs="宋体"/>
                <w:color w:val="0D0D0D"/>
                <w:spacing w:val="-3"/>
                <w:kern w:val="0"/>
                <w:sz w:val="21"/>
                <w:szCs w:val="21"/>
                <w:lang w:eastAsia="zh-CN"/>
              </w:rPr>
              <w:t>计</w:t>
            </w:r>
            <w:r w:rsidRPr="0018410F">
              <w:rPr>
                <w:rFonts w:asciiTheme="minorEastAsia" w:hAnsiTheme="minorEastAsia" w:cs="宋体"/>
                <w:color w:val="0D0D0D"/>
                <w:kern w:val="0"/>
                <w:sz w:val="21"/>
                <w:szCs w:val="21"/>
                <w:lang w:eastAsia="zh-CN"/>
              </w:rPr>
              <w:t>推广</w:t>
            </w:r>
            <w:r w:rsidRPr="0018410F">
              <w:rPr>
                <w:rFonts w:asciiTheme="minorEastAsia" w:hAnsiTheme="minorEastAsia" w:cs="宋体"/>
                <w:color w:val="0D0D0D"/>
                <w:spacing w:val="-3"/>
                <w:kern w:val="0"/>
                <w:sz w:val="21"/>
                <w:szCs w:val="21"/>
                <w:lang w:eastAsia="zh-CN"/>
              </w:rPr>
              <w:t>9</w:t>
            </w:r>
            <w:r w:rsidRPr="0018410F">
              <w:rPr>
                <w:rFonts w:asciiTheme="minorEastAsia" w:hAnsiTheme="minorEastAsia" w:cs="宋体"/>
                <w:color w:val="0D0D0D"/>
                <w:kern w:val="0"/>
                <w:sz w:val="21"/>
                <w:szCs w:val="21"/>
                <w:lang w:eastAsia="zh-CN"/>
              </w:rPr>
              <w:t>3.9万亩，增产</w:t>
            </w:r>
            <w:r w:rsidRPr="0018410F">
              <w:rPr>
                <w:rFonts w:asciiTheme="minorEastAsia" w:hAnsiTheme="minorEastAsia" w:cs="宋体"/>
                <w:color w:val="0D0D0D"/>
                <w:spacing w:val="-3"/>
                <w:kern w:val="0"/>
                <w:sz w:val="21"/>
                <w:szCs w:val="21"/>
                <w:lang w:eastAsia="zh-CN"/>
              </w:rPr>
              <w:t>2</w:t>
            </w:r>
            <w:r w:rsidRPr="0018410F">
              <w:rPr>
                <w:rFonts w:asciiTheme="minorEastAsia" w:hAnsiTheme="minorEastAsia" w:cs="宋体" w:hint="eastAsia"/>
                <w:color w:val="0D0D0D"/>
                <w:kern w:val="0"/>
                <w:sz w:val="21"/>
                <w:szCs w:val="21"/>
                <w:lang w:eastAsia="zh-CN"/>
              </w:rPr>
              <w:t>6</w:t>
            </w:r>
            <w:r w:rsidRPr="0018410F">
              <w:rPr>
                <w:rFonts w:asciiTheme="minorEastAsia" w:hAnsiTheme="minorEastAsia" w:cs="宋体"/>
                <w:color w:val="0D0D0D"/>
                <w:kern w:val="0"/>
                <w:sz w:val="21"/>
                <w:szCs w:val="21"/>
                <w:lang w:eastAsia="zh-CN"/>
              </w:rPr>
              <w:t>.3万</w:t>
            </w:r>
            <w:r w:rsidRPr="0018410F">
              <w:rPr>
                <w:rFonts w:asciiTheme="minorEastAsia" w:hAnsiTheme="minorEastAsia" w:cs="宋体"/>
                <w:color w:val="0D0D0D"/>
                <w:spacing w:val="-3"/>
                <w:kern w:val="0"/>
                <w:sz w:val="21"/>
                <w:szCs w:val="21"/>
                <w:lang w:eastAsia="zh-CN"/>
              </w:rPr>
              <w:t>吨</w:t>
            </w:r>
            <w:r w:rsidRPr="0018410F">
              <w:rPr>
                <w:rFonts w:asciiTheme="minorEastAsia" w:hAnsiTheme="minorEastAsia" w:cs="宋体"/>
                <w:color w:val="0D0D0D"/>
                <w:kern w:val="0"/>
                <w:sz w:val="21"/>
                <w:szCs w:val="21"/>
                <w:lang w:eastAsia="zh-CN"/>
              </w:rPr>
              <w:t>，</w:t>
            </w:r>
            <w:r w:rsidRPr="0018410F">
              <w:rPr>
                <w:rFonts w:asciiTheme="minorEastAsia" w:hAnsiTheme="minorEastAsia" w:cs="宋体"/>
                <w:color w:val="0D0D0D"/>
                <w:spacing w:val="-3"/>
                <w:kern w:val="0"/>
                <w:sz w:val="21"/>
                <w:szCs w:val="21"/>
                <w:lang w:eastAsia="zh-CN"/>
              </w:rPr>
              <w:t>新</w:t>
            </w:r>
            <w:r w:rsidRPr="0018410F">
              <w:rPr>
                <w:rFonts w:asciiTheme="minorEastAsia" w:hAnsiTheme="minorEastAsia" w:cs="宋体"/>
                <w:color w:val="0D0D0D"/>
                <w:kern w:val="0"/>
                <w:sz w:val="21"/>
                <w:szCs w:val="21"/>
                <w:lang w:eastAsia="zh-CN"/>
              </w:rPr>
              <w:t>增销售额</w:t>
            </w:r>
            <w:r w:rsidRPr="0018410F">
              <w:rPr>
                <w:rFonts w:asciiTheme="minorEastAsia" w:hAnsiTheme="minorEastAsia" w:cs="宋体" w:hint="eastAsia"/>
                <w:color w:val="0D0D0D"/>
                <w:kern w:val="0"/>
                <w:sz w:val="21"/>
                <w:szCs w:val="21"/>
                <w:lang w:eastAsia="zh-CN"/>
              </w:rPr>
              <w:t>20.14</w:t>
            </w:r>
            <w:r w:rsidRPr="0018410F">
              <w:rPr>
                <w:rFonts w:asciiTheme="minorEastAsia" w:hAnsiTheme="minorEastAsia" w:cs="宋体"/>
                <w:color w:val="0D0D0D"/>
                <w:kern w:val="0"/>
                <w:sz w:val="21"/>
                <w:szCs w:val="21"/>
                <w:lang w:eastAsia="zh-CN"/>
              </w:rPr>
              <w:t>亿</w:t>
            </w:r>
            <w:r w:rsidRPr="0018410F">
              <w:rPr>
                <w:rFonts w:asciiTheme="minorEastAsia" w:hAnsiTheme="minorEastAsia" w:cs="宋体"/>
                <w:color w:val="0D0D0D"/>
                <w:spacing w:val="-3"/>
                <w:kern w:val="0"/>
                <w:sz w:val="21"/>
                <w:szCs w:val="21"/>
                <w:lang w:eastAsia="zh-CN"/>
              </w:rPr>
              <w:t>元</w:t>
            </w:r>
            <w:r w:rsidRPr="0018410F">
              <w:rPr>
                <w:rFonts w:asciiTheme="minorEastAsia" w:hAnsiTheme="minorEastAsia" w:cs="宋体"/>
                <w:color w:val="0D0D0D"/>
                <w:kern w:val="0"/>
                <w:sz w:val="21"/>
                <w:szCs w:val="21"/>
                <w:lang w:eastAsia="zh-CN"/>
              </w:rPr>
              <w:t>，新</w:t>
            </w:r>
            <w:r w:rsidRPr="0018410F">
              <w:rPr>
                <w:rFonts w:asciiTheme="minorEastAsia" w:hAnsiTheme="minorEastAsia" w:cs="宋体"/>
                <w:color w:val="0D0D0D"/>
                <w:spacing w:val="-3"/>
                <w:kern w:val="0"/>
                <w:sz w:val="21"/>
                <w:szCs w:val="21"/>
                <w:lang w:eastAsia="zh-CN"/>
              </w:rPr>
              <w:t>增</w:t>
            </w:r>
            <w:r w:rsidRPr="0018410F">
              <w:rPr>
                <w:rFonts w:asciiTheme="minorEastAsia" w:hAnsiTheme="minorEastAsia" w:cs="宋体"/>
                <w:color w:val="0D0D0D"/>
                <w:kern w:val="0"/>
                <w:sz w:val="21"/>
                <w:szCs w:val="21"/>
                <w:lang w:eastAsia="zh-CN"/>
              </w:rPr>
              <w:t>利润</w:t>
            </w:r>
            <w:r w:rsidRPr="0018410F">
              <w:rPr>
                <w:rFonts w:asciiTheme="minorEastAsia" w:hAnsiTheme="minorEastAsia" w:cs="宋体" w:hint="eastAsia"/>
                <w:color w:val="0D0D0D"/>
                <w:kern w:val="0"/>
                <w:sz w:val="21"/>
                <w:szCs w:val="21"/>
                <w:lang w:eastAsia="zh-CN"/>
              </w:rPr>
              <w:t>4.022</w:t>
            </w:r>
            <w:r w:rsidRPr="0018410F">
              <w:rPr>
                <w:rFonts w:asciiTheme="minorEastAsia" w:hAnsiTheme="minorEastAsia" w:cs="宋体"/>
                <w:color w:val="0D0D0D"/>
                <w:kern w:val="0"/>
                <w:sz w:val="21"/>
                <w:szCs w:val="21"/>
                <w:lang w:eastAsia="zh-CN"/>
              </w:rPr>
              <w:t>亿元</w:t>
            </w:r>
            <w:r w:rsidRPr="0018410F">
              <w:rPr>
                <w:rFonts w:asciiTheme="minorEastAsia" w:hAnsiTheme="minorEastAsia" w:cs="宋体"/>
                <w:color w:val="0D0D0D"/>
                <w:spacing w:val="-3"/>
                <w:kern w:val="0"/>
                <w:sz w:val="21"/>
                <w:szCs w:val="21"/>
                <w:lang w:eastAsia="zh-CN"/>
              </w:rPr>
              <w:t>。</w:t>
            </w:r>
          </w:p>
        </w:tc>
      </w:tr>
      <w:tr w:rsidR="00257089" w:rsidRPr="0018410F" w:rsidTr="001B1101">
        <w:trPr>
          <w:trHeight w:hRule="exact" w:val="1588"/>
        </w:trPr>
        <w:tc>
          <w:tcPr>
            <w:tcW w:w="884"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rPr>
            </w:pPr>
            <w:r w:rsidRPr="0018410F">
              <w:rPr>
                <w:rFonts w:asciiTheme="minorEastAsia" w:hAnsiTheme="minorEastAsia" w:cs="宋体"/>
                <w:color w:val="0D0D0D"/>
                <w:kern w:val="0"/>
                <w:sz w:val="21"/>
                <w:szCs w:val="21"/>
              </w:rPr>
              <w:t xml:space="preserve">和田 </w:t>
            </w:r>
            <w:r w:rsidRPr="0018410F">
              <w:rPr>
                <w:rFonts w:asciiTheme="minorEastAsia" w:hAnsiTheme="minorEastAsia" w:cs="宋体" w:hint="eastAsia"/>
                <w:color w:val="0D0D0D"/>
                <w:kern w:val="0"/>
                <w:sz w:val="21"/>
                <w:szCs w:val="21"/>
              </w:rPr>
              <w:t>地区</w:t>
            </w:r>
            <w:r w:rsidRPr="0018410F">
              <w:rPr>
                <w:rFonts w:asciiTheme="minorEastAsia" w:hAnsiTheme="minorEastAsia" w:cs="宋体"/>
                <w:color w:val="0D0D0D"/>
                <w:kern w:val="0"/>
                <w:sz w:val="21"/>
                <w:szCs w:val="21"/>
              </w:rPr>
              <w:t>林业 局</w:t>
            </w:r>
          </w:p>
        </w:tc>
        <w:tc>
          <w:tcPr>
            <w:tcW w:w="1758" w:type="dxa"/>
            <w:vAlign w:val="center"/>
          </w:tcPr>
          <w:p w:rsidR="00257089" w:rsidRPr="0018410F" w:rsidRDefault="00257089" w:rsidP="00257089">
            <w:pPr>
              <w:spacing w:before="26" w:line="259" w:lineRule="exact"/>
              <w:ind w:left="99" w:right="100"/>
              <w:rPr>
                <w:rFonts w:asciiTheme="minorEastAsia" w:hAnsiTheme="minorEastAsia" w:cs="宋体"/>
                <w:color w:val="0D0D0D"/>
                <w:kern w:val="0"/>
                <w:sz w:val="21"/>
                <w:szCs w:val="21"/>
                <w:lang w:eastAsia="zh-CN"/>
              </w:rPr>
            </w:pPr>
            <w:r w:rsidRPr="0018410F">
              <w:rPr>
                <w:rFonts w:asciiTheme="minorEastAsia" w:hAnsiTheme="minorEastAsia" w:cs="宋体"/>
                <w:color w:val="0D0D0D"/>
                <w:kern w:val="0"/>
                <w:sz w:val="21"/>
                <w:szCs w:val="21"/>
                <w:lang w:eastAsia="zh-CN"/>
              </w:rPr>
              <w:t>核桃、枣、杏的 优 质 丰 产 栽 培 关 键 技 术 示 范 推广</w:t>
            </w:r>
          </w:p>
        </w:tc>
        <w:tc>
          <w:tcPr>
            <w:tcW w:w="860" w:type="dxa"/>
            <w:vAlign w:val="center"/>
          </w:tcPr>
          <w:p w:rsidR="00257089" w:rsidRPr="0018410F" w:rsidRDefault="00257089" w:rsidP="00257089">
            <w:pPr>
              <w:rPr>
                <w:rFonts w:ascii="Times New Roman" w:eastAsia="宋体" w:hAnsi="Times New Roman" w:cs="Times New Roman"/>
                <w:sz w:val="21"/>
                <w:szCs w:val="21"/>
              </w:rPr>
            </w:pPr>
            <w:r w:rsidRPr="0018410F">
              <w:rPr>
                <w:rFonts w:asciiTheme="minorEastAsia" w:eastAsia="宋体" w:hAnsiTheme="minorEastAsia" w:cs="宋体"/>
                <w:color w:val="0D0D0D"/>
                <w:sz w:val="21"/>
                <w:szCs w:val="21"/>
              </w:rPr>
              <w:t>2007— 201</w:t>
            </w:r>
            <w:r w:rsidRPr="0018410F">
              <w:rPr>
                <w:rFonts w:asciiTheme="minorEastAsia" w:eastAsia="宋体" w:hAnsiTheme="minorEastAsia" w:cs="宋体" w:hint="eastAsia"/>
                <w:color w:val="0D0D0D"/>
                <w:sz w:val="21"/>
                <w:szCs w:val="21"/>
              </w:rPr>
              <w:t>7</w:t>
            </w:r>
          </w:p>
        </w:tc>
        <w:tc>
          <w:tcPr>
            <w:tcW w:w="1334" w:type="dxa"/>
            <w:vAlign w:val="center"/>
          </w:tcPr>
          <w:p w:rsidR="00257089" w:rsidRPr="0018410F" w:rsidRDefault="00257089" w:rsidP="00257089">
            <w:pPr>
              <w:spacing w:before="26" w:line="259" w:lineRule="exact"/>
              <w:ind w:left="99"/>
              <w:rPr>
                <w:rFonts w:asciiTheme="minorEastAsia" w:hAnsiTheme="minorEastAsia" w:cs="宋体"/>
                <w:color w:val="0D0D0D"/>
                <w:kern w:val="0"/>
                <w:sz w:val="21"/>
                <w:szCs w:val="21"/>
              </w:rPr>
            </w:pPr>
            <w:r w:rsidRPr="0018410F">
              <w:rPr>
                <w:rFonts w:asciiTheme="minorEastAsia" w:hAnsiTheme="minorEastAsia" w:cs="宋体" w:hint="eastAsia"/>
                <w:color w:val="0D0D0D"/>
                <w:kern w:val="0"/>
                <w:sz w:val="21"/>
                <w:szCs w:val="21"/>
              </w:rPr>
              <w:t>邰玉忍</w:t>
            </w:r>
            <w:r w:rsidRPr="0018410F">
              <w:rPr>
                <w:rFonts w:asciiTheme="minorEastAsia" w:hAnsiTheme="minorEastAsia" w:cs="宋体"/>
                <w:color w:val="0D0D0D"/>
                <w:kern w:val="0"/>
                <w:sz w:val="21"/>
                <w:szCs w:val="21"/>
              </w:rPr>
              <w:t>/13999</w:t>
            </w:r>
            <w:r w:rsidRPr="0018410F">
              <w:rPr>
                <w:rFonts w:asciiTheme="minorEastAsia" w:hAnsiTheme="minorEastAsia" w:cs="宋体" w:hint="eastAsia"/>
                <w:color w:val="0D0D0D"/>
                <w:kern w:val="0"/>
                <w:sz w:val="21"/>
                <w:szCs w:val="21"/>
              </w:rPr>
              <w:t>0565588</w:t>
            </w:r>
          </w:p>
        </w:tc>
        <w:tc>
          <w:tcPr>
            <w:tcW w:w="3752" w:type="dxa"/>
            <w:vAlign w:val="center"/>
          </w:tcPr>
          <w:p w:rsidR="00257089" w:rsidRPr="0018410F" w:rsidRDefault="00257089" w:rsidP="00257089">
            <w:pPr>
              <w:spacing w:line="286" w:lineRule="exact"/>
              <w:ind w:left="102"/>
              <w:rPr>
                <w:rFonts w:asciiTheme="minorEastAsia" w:hAnsiTheme="minorEastAsia" w:cs="宋体"/>
                <w:kern w:val="0"/>
                <w:sz w:val="21"/>
                <w:szCs w:val="21"/>
                <w:lang w:eastAsia="zh-CN"/>
              </w:rPr>
            </w:pPr>
            <w:r w:rsidRPr="0018410F">
              <w:rPr>
                <w:rFonts w:asciiTheme="minorEastAsia" w:hAnsiTheme="minorEastAsia" w:cs="宋体"/>
                <w:color w:val="0D0D0D"/>
                <w:spacing w:val="16"/>
                <w:kern w:val="0"/>
                <w:sz w:val="21"/>
                <w:szCs w:val="21"/>
                <w:lang w:eastAsia="zh-CN"/>
              </w:rPr>
              <w:t>果树品种选择与配置</w:t>
            </w:r>
            <w:r w:rsidRPr="0018410F">
              <w:rPr>
                <w:rFonts w:asciiTheme="minorEastAsia" w:hAnsiTheme="minorEastAsia" w:cs="宋体"/>
                <w:color w:val="0D0D0D"/>
                <w:spacing w:val="14"/>
                <w:kern w:val="0"/>
                <w:sz w:val="21"/>
                <w:szCs w:val="21"/>
                <w:lang w:eastAsia="zh-CN"/>
              </w:rPr>
              <w:t>、</w:t>
            </w:r>
            <w:r w:rsidRPr="0018410F">
              <w:rPr>
                <w:rFonts w:asciiTheme="minorEastAsia" w:hAnsiTheme="minorEastAsia" w:cs="宋体"/>
                <w:color w:val="0D0D0D"/>
                <w:spacing w:val="16"/>
                <w:kern w:val="0"/>
                <w:sz w:val="21"/>
                <w:szCs w:val="21"/>
                <w:lang w:eastAsia="zh-CN"/>
              </w:rPr>
              <w:t>整形修</w:t>
            </w:r>
            <w:r w:rsidRPr="0018410F">
              <w:rPr>
                <w:rFonts w:asciiTheme="minorEastAsia" w:hAnsiTheme="minorEastAsia" w:cs="宋体"/>
                <w:color w:val="0D0D0D"/>
                <w:kern w:val="0"/>
                <w:sz w:val="21"/>
                <w:szCs w:val="21"/>
                <w:lang w:eastAsia="zh-CN"/>
              </w:rPr>
              <w:t>剪</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花果</w:t>
            </w:r>
            <w:r w:rsidRPr="0018410F">
              <w:rPr>
                <w:rFonts w:asciiTheme="minorEastAsia" w:hAnsiTheme="minorEastAsia" w:cs="宋体"/>
                <w:color w:val="0D0D0D"/>
                <w:spacing w:val="-3"/>
                <w:kern w:val="0"/>
                <w:sz w:val="21"/>
                <w:szCs w:val="21"/>
                <w:lang w:eastAsia="zh-CN"/>
              </w:rPr>
              <w:t>调</w:t>
            </w:r>
            <w:r w:rsidRPr="0018410F">
              <w:rPr>
                <w:rFonts w:asciiTheme="minorEastAsia" w:hAnsiTheme="minorEastAsia" w:cs="宋体"/>
                <w:color w:val="0D0D0D"/>
                <w:kern w:val="0"/>
                <w:sz w:val="21"/>
                <w:szCs w:val="21"/>
                <w:lang w:eastAsia="zh-CN"/>
              </w:rPr>
              <w:t>控</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标</w:t>
            </w:r>
            <w:r w:rsidRPr="0018410F">
              <w:rPr>
                <w:rFonts w:asciiTheme="minorEastAsia" w:hAnsiTheme="minorEastAsia" w:cs="宋体"/>
                <w:color w:val="0D0D0D"/>
                <w:spacing w:val="-3"/>
                <w:kern w:val="0"/>
                <w:sz w:val="21"/>
                <w:szCs w:val="21"/>
                <w:lang w:eastAsia="zh-CN"/>
              </w:rPr>
              <w:t>准</w:t>
            </w:r>
            <w:r w:rsidRPr="0018410F">
              <w:rPr>
                <w:rFonts w:asciiTheme="minorEastAsia" w:hAnsiTheme="minorEastAsia" w:cs="宋体"/>
                <w:color w:val="0D0D0D"/>
                <w:kern w:val="0"/>
                <w:sz w:val="21"/>
                <w:szCs w:val="21"/>
                <w:lang w:eastAsia="zh-CN"/>
              </w:rPr>
              <w:t>化</w:t>
            </w:r>
            <w:r w:rsidRPr="0018410F">
              <w:rPr>
                <w:rFonts w:asciiTheme="minorEastAsia" w:hAnsiTheme="minorEastAsia" w:cs="宋体"/>
                <w:color w:val="0D0D0D"/>
                <w:spacing w:val="-3"/>
                <w:kern w:val="0"/>
                <w:sz w:val="21"/>
                <w:szCs w:val="21"/>
                <w:lang w:eastAsia="zh-CN"/>
              </w:rPr>
              <w:t>的</w:t>
            </w:r>
            <w:r w:rsidRPr="0018410F">
              <w:rPr>
                <w:rFonts w:asciiTheme="minorEastAsia" w:hAnsiTheme="minorEastAsia" w:cs="宋体"/>
                <w:color w:val="0D0D0D"/>
                <w:kern w:val="0"/>
                <w:sz w:val="21"/>
                <w:szCs w:val="21"/>
                <w:lang w:eastAsia="zh-CN"/>
              </w:rPr>
              <w:t>土肥水 管理等</w:t>
            </w:r>
            <w:r w:rsidRPr="0018410F">
              <w:rPr>
                <w:rFonts w:asciiTheme="minorEastAsia" w:hAnsiTheme="minorEastAsia" w:cs="宋体"/>
                <w:color w:val="0D0D0D"/>
                <w:spacing w:val="-3"/>
                <w:kern w:val="0"/>
                <w:sz w:val="21"/>
                <w:szCs w:val="21"/>
                <w:lang w:eastAsia="zh-CN"/>
              </w:rPr>
              <w:t>技</w:t>
            </w:r>
            <w:r w:rsidRPr="0018410F">
              <w:rPr>
                <w:rFonts w:asciiTheme="minorEastAsia" w:hAnsiTheme="minorEastAsia" w:cs="宋体"/>
                <w:color w:val="0D0D0D"/>
                <w:kern w:val="0"/>
                <w:sz w:val="21"/>
                <w:szCs w:val="21"/>
                <w:lang w:eastAsia="zh-CN"/>
              </w:rPr>
              <w:t>术</w:t>
            </w:r>
            <w:r w:rsidRPr="0018410F">
              <w:rPr>
                <w:rFonts w:asciiTheme="minorEastAsia" w:hAnsiTheme="minorEastAsia" w:cs="宋体"/>
                <w:color w:val="0D0D0D"/>
                <w:spacing w:val="-15"/>
                <w:kern w:val="0"/>
                <w:sz w:val="21"/>
                <w:szCs w:val="21"/>
                <w:lang w:eastAsia="zh-CN"/>
              </w:rPr>
              <w:t>，</w:t>
            </w:r>
            <w:r w:rsidRPr="0018410F">
              <w:rPr>
                <w:rFonts w:asciiTheme="minorEastAsia" w:hAnsiTheme="minorEastAsia" w:cs="宋体"/>
                <w:color w:val="0D0D0D"/>
                <w:kern w:val="0"/>
                <w:sz w:val="21"/>
                <w:szCs w:val="21"/>
                <w:lang w:eastAsia="zh-CN"/>
              </w:rPr>
              <w:t>近3</w:t>
            </w:r>
            <w:r w:rsidRPr="0018410F">
              <w:rPr>
                <w:rFonts w:asciiTheme="minorEastAsia" w:hAnsiTheme="minorEastAsia" w:cs="宋体"/>
                <w:color w:val="0D0D0D"/>
                <w:spacing w:val="-3"/>
                <w:kern w:val="0"/>
                <w:sz w:val="21"/>
                <w:szCs w:val="21"/>
                <w:lang w:eastAsia="zh-CN"/>
              </w:rPr>
              <w:t>年</w:t>
            </w:r>
            <w:r w:rsidRPr="0018410F">
              <w:rPr>
                <w:rFonts w:asciiTheme="minorEastAsia" w:hAnsiTheme="minorEastAsia" w:cs="宋体"/>
                <w:color w:val="0D0D0D"/>
                <w:kern w:val="0"/>
                <w:sz w:val="21"/>
                <w:szCs w:val="21"/>
                <w:lang w:eastAsia="zh-CN"/>
              </w:rPr>
              <w:t>累</w:t>
            </w:r>
            <w:r w:rsidRPr="0018410F">
              <w:rPr>
                <w:rFonts w:asciiTheme="minorEastAsia" w:hAnsiTheme="minorEastAsia" w:cs="宋体"/>
                <w:color w:val="0D0D0D"/>
                <w:spacing w:val="-3"/>
                <w:kern w:val="0"/>
                <w:sz w:val="21"/>
                <w:szCs w:val="21"/>
                <w:lang w:eastAsia="zh-CN"/>
              </w:rPr>
              <w:t>计</w:t>
            </w:r>
            <w:r w:rsidRPr="0018410F">
              <w:rPr>
                <w:rFonts w:asciiTheme="minorEastAsia" w:hAnsiTheme="minorEastAsia" w:cs="宋体"/>
                <w:color w:val="0D0D0D"/>
                <w:kern w:val="0"/>
                <w:sz w:val="21"/>
                <w:szCs w:val="21"/>
                <w:lang w:eastAsia="zh-CN"/>
              </w:rPr>
              <w:t>示范推广</w:t>
            </w:r>
            <w:r w:rsidRPr="0018410F">
              <w:rPr>
                <w:rFonts w:asciiTheme="minorEastAsia" w:hAnsiTheme="minorEastAsia" w:cs="宋体" w:hint="eastAsia"/>
                <w:color w:val="0D0D0D"/>
                <w:kern w:val="0"/>
                <w:sz w:val="21"/>
                <w:szCs w:val="21"/>
                <w:lang w:eastAsia="zh-CN"/>
              </w:rPr>
              <w:t>310</w:t>
            </w:r>
            <w:r w:rsidRPr="0018410F">
              <w:rPr>
                <w:rFonts w:asciiTheme="minorEastAsia" w:hAnsiTheme="minorEastAsia" w:cs="宋体"/>
                <w:color w:val="0D0D0D"/>
                <w:kern w:val="0"/>
                <w:sz w:val="21"/>
                <w:szCs w:val="21"/>
                <w:lang w:eastAsia="zh-CN"/>
              </w:rPr>
              <w:t>万亩</w:t>
            </w:r>
            <w:r w:rsidRPr="0018410F">
              <w:rPr>
                <w:rFonts w:asciiTheme="minorEastAsia" w:hAnsiTheme="minorEastAsia" w:cs="宋体"/>
                <w:color w:val="0D0D0D"/>
                <w:spacing w:val="-3"/>
                <w:kern w:val="0"/>
                <w:sz w:val="21"/>
                <w:szCs w:val="21"/>
                <w:lang w:eastAsia="zh-CN"/>
              </w:rPr>
              <w:t>，</w:t>
            </w:r>
            <w:r w:rsidRPr="0018410F">
              <w:rPr>
                <w:rFonts w:asciiTheme="minorEastAsia" w:hAnsiTheme="minorEastAsia" w:cs="宋体"/>
                <w:color w:val="0D0D0D"/>
                <w:kern w:val="0"/>
                <w:sz w:val="21"/>
                <w:szCs w:val="21"/>
                <w:lang w:eastAsia="zh-CN"/>
              </w:rPr>
              <w:t>新增</w:t>
            </w:r>
            <w:r w:rsidRPr="0018410F">
              <w:rPr>
                <w:rFonts w:asciiTheme="minorEastAsia" w:hAnsiTheme="minorEastAsia" w:cs="宋体"/>
                <w:color w:val="0D0D0D"/>
                <w:spacing w:val="-3"/>
                <w:kern w:val="0"/>
                <w:sz w:val="21"/>
                <w:szCs w:val="21"/>
                <w:lang w:eastAsia="zh-CN"/>
              </w:rPr>
              <w:t>销售</w:t>
            </w:r>
            <w:r w:rsidRPr="0018410F">
              <w:rPr>
                <w:rFonts w:asciiTheme="minorEastAsia" w:hAnsiTheme="minorEastAsia" w:cs="宋体"/>
                <w:color w:val="0D0D0D"/>
                <w:kern w:val="0"/>
                <w:sz w:val="21"/>
                <w:szCs w:val="21"/>
                <w:lang w:eastAsia="zh-CN"/>
              </w:rPr>
              <w:t>额</w:t>
            </w:r>
            <w:r w:rsidRPr="0018410F">
              <w:rPr>
                <w:rFonts w:asciiTheme="minorEastAsia" w:hAnsiTheme="minorEastAsia" w:cs="宋体" w:hint="eastAsia"/>
                <w:color w:val="0D0D0D"/>
                <w:kern w:val="0"/>
                <w:sz w:val="21"/>
                <w:szCs w:val="21"/>
                <w:lang w:eastAsia="zh-CN"/>
              </w:rPr>
              <w:t>69.928</w:t>
            </w:r>
            <w:r w:rsidRPr="0018410F">
              <w:rPr>
                <w:rFonts w:asciiTheme="minorEastAsia" w:hAnsiTheme="minorEastAsia" w:cs="宋体"/>
                <w:color w:val="0D0D0D"/>
                <w:kern w:val="0"/>
                <w:sz w:val="21"/>
                <w:szCs w:val="21"/>
                <w:lang w:eastAsia="zh-CN"/>
              </w:rPr>
              <w:t>亿元，</w:t>
            </w:r>
            <w:r w:rsidRPr="0018410F">
              <w:rPr>
                <w:rFonts w:asciiTheme="minorEastAsia" w:hAnsiTheme="minorEastAsia" w:cs="宋体"/>
                <w:color w:val="0D0D0D"/>
                <w:spacing w:val="-3"/>
                <w:kern w:val="0"/>
                <w:sz w:val="21"/>
                <w:szCs w:val="21"/>
                <w:lang w:eastAsia="zh-CN"/>
              </w:rPr>
              <w:t>新</w:t>
            </w:r>
            <w:r w:rsidRPr="0018410F">
              <w:rPr>
                <w:rFonts w:asciiTheme="minorEastAsia" w:hAnsiTheme="minorEastAsia" w:cs="宋体"/>
                <w:color w:val="0D0D0D"/>
                <w:kern w:val="0"/>
                <w:sz w:val="21"/>
                <w:szCs w:val="21"/>
                <w:lang w:eastAsia="zh-CN"/>
              </w:rPr>
              <w:t>增利润</w:t>
            </w:r>
            <w:r w:rsidRPr="0018410F">
              <w:rPr>
                <w:rFonts w:asciiTheme="minorEastAsia" w:hAnsiTheme="minorEastAsia" w:cs="宋体" w:hint="eastAsia"/>
                <w:color w:val="0D0D0D"/>
                <w:kern w:val="0"/>
                <w:sz w:val="21"/>
                <w:szCs w:val="21"/>
                <w:lang w:eastAsia="zh-CN"/>
              </w:rPr>
              <w:t>10.4892</w:t>
            </w:r>
            <w:r w:rsidRPr="0018410F">
              <w:rPr>
                <w:rFonts w:asciiTheme="minorEastAsia" w:hAnsiTheme="minorEastAsia" w:cs="宋体"/>
                <w:color w:val="0D0D0D"/>
                <w:spacing w:val="-3"/>
                <w:kern w:val="0"/>
                <w:sz w:val="21"/>
                <w:szCs w:val="21"/>
                <w:lang w:eastAsia="zh-CN"/>
              </w:rPr>
              <w:t>亿元</w:t>
            </w:r>
            <w:r w:rsidRPr="0018410F">
              <w:rPr>
                <w:rFonts w:asciiTheme="minorEastAsia" w:hAnsiTheme="minorEastAsia" w:cs="宋体"/>
                <w:color w:val="0D0D0D"/>
                <w:kern w:val="0"/>
                <w:sz w:val="21"/>
                <w:szCs w:val="21"/>
                <w:lang w:eastAsia="zh-CN"/>
              </w:rPr>
              <w:t xml:space="preserve">。 </w:t>
            </w:r>
          </w:p>
        </w:tc>
      </w:tr>
      <w:tr w:rsidR="00257089" w:rsidRPr="0018410F" w:rsidTr="001B1101">
        <w:trPr>
          <w:trHeight w:hRule="exact" w:val="2123"/>
        </w:trPr>
        <w:tc>
          <w:tcPr>
            <w:tcW w:w="884" w:type="dxa"/>
            <w:vAlign w:val="center"/>
          </w:tcPr>
          <w:p w:rsidR="00257089" w:rsidRPr="0018410F" w:rsidRDefault="00257089" w:rsidP="00257089">
            <w:pPr>
              <w:spacing w:before="26" w:line="259" w:lineRule="exact"/>
              <w:ind w:left="99" w:right="92"/>
              <w:rPr>
                <w:rFonts w:asciiTheme="minorEastAsia" w:hAnsiTheme="minorEastAsia" w:cs="宋体"/>
                <w:color w:val="0D0D0D"/>
                <w:kern w:val="0"/>
                <w:sz w:val="21"/>
                <w:szCs w:val="21"/>
                <w:lang w:eastAsia="zh-CN"/>
              </w:rPr>
            </w:pPr>
            <w:r w:rsidRPr="0018410F">
              <w:rPr>
                <w:rFonts w:ascii="宋体" w:hAnsi="宋体" w:hint="eastAsia"/>
                <w:color w:val="0D0D0D"/>
                <w:kern w:val="0"/>
                <w:sz w:val="21"/>
                <w:szCs w:val="21"/>
                <w:lang w:eastAsia="zh-CN"/>
              </w:rPr>
              <w:lastRenderedPageBreak/>
              <w:t>喀什地区林业技术推广站</w:t>
            </w:r>
          </w:p>
        </w:tc>
        <w:tc>
          <w:tcPr>
            <w:tcW w:w="1758" w:type="dxa"/>
            <w:vAlign w:val="center"/>
          </w:tcPr>
          <w:p w:rsidR="00257089" w:rsidRPr="0018410F" w:rsidRDefault="00257089" w:rsidP="00257089">
            <w:pPr>
              <w:spacing w:before="26" w:line="259" w:lineRule="exact"/>
              <w:ind w:left="99" w:right="54"/>
              <w:rPr>
                <w:rFonts w:asciiTheme="minorEastAsia" w:hAnsiTheme="minorEastAsia" w:cs="宋体"/>
                <w:color w:val="0D0D0D"/>
                <w:kern w:val="0"/>
                <w:sz w:val="21"/>
                <w:szCs w:val="21"/>
                <w:lang w:eastAsia="zh-CN"/>
              </w:rPr>
            </w:pPr>
            <w:r w:rsidRPr="0018410F">
              <w:rPr>
                <w:rFonts w:asciiTheme="minorEastAsia" w:hAnsiTheme="minorEastAsia" w:cs="宋体"/>
                <w:color w:val="0D0D0D"/>
                <w:kern w:val="0"/>
                <w:sz w:val="21"/>
                <w:szCs w:val="21"/>
                <w:lang w:eastAsia="zh-CN"/>
              </w:rPr>
              <w:t>枣、核桃、杏、 石榴、欧洲李、 香梨、阿月浑子 等 9 个树种的关 键 技 术 推 广 示 范</w:t>
            </w:r>
          </w:p>
        </w:tc>
        <w:tc>
          <w:tcPr>
            <w:tcW w:w="860" w:type="dxa"/>
            <w:vAlign w:val="center"/>
          </w:tcPr>
          <w:p w:rsidR="00257089" w:rsidRPr="0018410F" w:rsidRDefault="00257089" w:rsidP="00257089">
            <w:pPr>
              <w:rPr>
                <w:rFonts w:ascii="Times New Roman" w:eastAsia="宋体" w:hAnsi="Times New Roman" w:cs="Times New Roman"/>
                <w:sz w:val="21"/>
                <w:szCs w:val="21"/>
              </w:rPr>
            </w:pPr>
            <w:r w:rsidRPr="0018410F">
              <w:rPr>
                <w:rFonts w:asciiTheme="minorEastAsia" w:eastAsia="宋体" w:hAnsiTheme="minorEastAsia" w:cs="宋体"/>
                <w:color w:val="0D0D0D"/>
                <w:sz w:val="21"/>
                <w:szCs w:val="21"/>
              </w:rPr>
              <w:t>2007— 201</w:t>
            </w:r>
            <w:r w:rsidRPr="0018410F">
              <w:rPr>
                <w:rFonts w:asciiTheme="minorEastAsia" w:eastAsia="宋体" w:hAnsiTheme="minorEastAsia" w:cs="宋体" w:hint="eastAsia"/>
                <w:color w:val="0D0D0D"/>
                <w:sz w:val="21"/>
                <w:szCs w:val="21"/>
              </w:rPr>
              <w:t>7</w:t>
            </w:r>
          </w:p>
        </w:tc>
        <w:tc>
          <w:tcPr>
            <w:tcW w:w="1334" w:type="dxa"/>
            <w:vAlign w:val="center"/>
          </w:tcPr>
          <w:p w:rsidR="00257089" w:rsidRPr="0018410F" w:rsidRDefault="00257089" w:rsidP="00257089">
            <w:pPr>
              <w:spacing w:before="26" w:line="259" w:lineRule="exact"/>
              <w:ind w:left="99"/>
              <w:rPr>
                <w:rFonts w:asciiTheme="minorEastAsia" w:hAnsiTheme="minorEastAsia" w:cs="宋体"/>
                <w:color w:val="0D0D0D"/>
                <w:kern w:val="0"/>
                <w:sz w:val="21"/>
                <w:szCs w:val="21"/>
              </w:rPr>
            </w:pPr>
            <w:r w:rsidRPr="0018410F">
              <w:rPr>
                <w:rFonts w:asciiTheme="minorEastAsia" w:hAnsiTheme="minorEastAsia" w:cs="宋体" w:hint="eastAsia"/>
                <w:color w:val="0D0D0D"/>
                <w:kern w:val="0"/>
                <w:sz w:val="21"/>
                <w:szCs w:val="21"/>
              </w:rPr>
              <w:t>何健/18099550869</w:t>
            </w:r>
          </w:p>
        </w:tc>
        <w:tc>
          <w:tcPr>
            <w:tcW w:w="3752" w:type="dxa"/>
            <w:vAlign w:val="center"/>
          </w:tcPr>
          <w:p w:rsidR="00257089" w:rsidRPr="0018410F" w:rsidRDefault="00257089" w:rsidP="00257089">
            <w:pPr>
              <w:spacing w:line="286" w:lineRule="exact"/>
              <w:ind w:left="102"/>
              <w:rPr>
                <w:rFonts w:asciiTheme="minorEastAsia" w:hAnsiTheme="minorEastAsia" w:cs="宋体"/>
                <w:kern w:val="0"/>
                <w:sz w:val="21"/>
                <w:szCs w:val="21"/>
                <w:lang w:eastAsia="zh-CN"/>
              </w:rPr>
            </w:pPr>
            <w:r w:rsidRPr="0018410F">
              <w:rPr>
                <w:rFonts w:ascii="宋体" w:hAnsi="宋体" w:hint="eastAsia"/>
                <w:color w:val="000000"/>
                <w:kern w:val="0"/>
                <w:sz w:val="21"/>
                <w:szCs w:val="21"/>
                <w:lang w:eastAsia="zh-CN"/>
              </w:rPr>
              <w:t>品种改优、水肥耦合、营养调控、有害生物防治、枣直播建园和间作条件下的枣丰产栽培技术等标准化栽培技术，</w:t>
            </w:r>
            <w:r w:rsidRPr="0018410F">
              <w:rPr>
                <w:rFonts w:asciiTheme="minorEastAsia" w:hAnsiTheme="minorEastAsia" w:cs="宋体"/>
                <w:color w:val="0D0D0D"/>
                <w:kern w:val="0"/>
                <w:sz w:val="21"/>
                <w:szCs w:val="21"/>
                <w:lang w:eastAsia="zh-CN"/>
              </w:rPr>
              <w:t>近3年示</w:t>
            </w:r>
            <w:r w:rsidRPr="0018410F">
              <w:rPr>
                <w:rFonts w:asciiTheme="minorEastAsia" w:hAnsiTheme="minorEastAsia" w:cs="宋体"/>
                <w:color w:val="0D0D0D"/>
                <w:spacing w:val="-3"/>
                <w:kern w:val="0"/>
                <w:sz w:val="21"/>
                <w:szCs w:val="21"/>
                <w:lang w:eastAsia="zh-CN"/>
              </w:rPr>
              <w:t>范</w:t>
            </w:r>
            <w:r w:rsidRPr="0018410F">
              <w:rPr>
                <w:rFonts w:asciiTheme="minorEastAsia" w:hAnsiTheme="minorEastAsia" w:cs="宋体"/>
                <w:color w:val="0D0D0D"/>
                <w:kern w:val="0"/>
                <w:sz w:val="21"/>
                <w:szCs w:val="21"/>
                <w:lang w:eastAsia="zh-CN"/>
              </w:rPr>
              <w:t>推广</w:t>
            </w:r>
            <w:r w:rsidRPr="0018410F">
              <w:rPr>
                <w:rFonts w:asciiTheme="minorEastAsia" w:hAnsiTheme="minorEastAsia" w:cs="宋体" w:hint="eastAsia"/>
                <w:color w:val="0D0D0D"/>
                <w:kern w:val="0"/>
                <w:sz w:val="21"/>
                <w:szCs w:val="21"/>
                <w:lang w:eastAsia="zh-CN"/>
              </w:rPr>
              <w:t>381.35</w:t>
            </w:r>
            <w:r w:rsidRPr="0018410F">
              <w:rPr>
                <w:rFonts w:asciiTheme="minorEastAsia" w:hAnsiTheme="minorEastAsia" w:cs="宋体"/>
                <w:color w:val="0D0D0D"/>
                <w:kern w:val="0"/>
                <w:sz w:val="21"/>
                <w:szCs w:val="21"/>
                <w:lang w:eastAsia="zh-CN"/>
              </w:rPr>
              <w:t>万亩</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累</w:t>
            </w:r>
            <w:r w:rsidRPr="0018410F">
              <w:rPr>
                <w:rFonts w:asciiTheme="minorEastAsia" w:hAnsiTheme="minorEastAsia" w:cs="宋体"/>
                <w:color w:val="0D0D0D"/>
                <w:spacing w:val="-3"/>
                <w:kern w:val="0"/>
                <w:sz w:val="21"/>
                <w:szCs w:val="21"/>
                <w:lang w:eastAsia="zh-CN"/>
              </w:rPr>
              <w:t>计</w:t>
            </w:r>
            <w:r w:rsidRPr="0018410F">
              <w:rPr>
                <w:rFonts w:asciiTheme="minorEastAsia" w:hAnsiTheme="minorEastAsia" w:cs="宋体"/>
                <w:color w:val="0D0D0D"/>
                <w:kern w:val="0"/>
                <w:sz w:val="21"/>
                <w:szCs w:val="21"/>
                <w:lang w:eastAsia="zh-CN"/>
              </w:rPr>
              <w:t>增产</w:t>
            </w:r>
            <w:r w:rsidRPr="0018410F">
              <w:rPr>
                <w:rFonts w:asciiTheme="minorEastAsia" w:hAnsiTheme="minorEastAsia" w:cs="宋体" w:hint="eastAsia"/>
                <w:color w:val="0D0D0D"/>
                <w:kern w:val="0"/>
                <w:sz w:val="21"/>
                <w:szCs w:val="21"/>
                <w:lang w:eastAsia="zh-CN"/>
              </w:rPr>
              <w:t>89.83</w:t>
            </w:r>
            <w:r w:rsidRPr="0018410F">
              <w:rPr>
                <w:rFonts w:asciiTheme="minorEastAsia" w:hAnsiTheme="minorEastAsia" w:cs="宋体"/>
                <w:color w:val="0D0D0D"/>
                <w:spacing w:val="-3"/>
                <w:kern w:val="0"/>
                <w:sz w:val="21"/>
                <w:szCs w:val="21"/>
                <w:lang w:eastAsia="zh-CN"/>
              </w:rPr>
              <w:t>万</w:t>
            </w:r>
            <w:r w:rsidRPr="0018410F">
              <w:rPr>
                <w:rFonts w:asciiTheme="minorEastAsia" w:hAnsiTheme="minorEastAsia" w:cs="宋体"/>
                <w:color w:val="0D0D0D"/>
                <w:kern w:val="0"/>
                <w:sz w:val="21"/>
                <w:szCs w:val="21"/>
                <w:lang w:eastAsia="zh-CN"/>
              </w:rPr>
              <w:t>吨</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新</w:t>
            </w:r>
            <w:r w:rsidRPr="0018410F">
              <w:rPr>
                <w:rFonts w:asciiTheme="minorEastAsia" w:hAnsiTheme="minorEastAsia" w:cs="宋体"/>
                <w:color w:val="0D0D0D"/>
                <w:spacing w:val="19"/>
                <w:kern w:val="0"/>
                <w:sz w:val="21"/>
                <w:szCs w:val="21"/>
                <w:lang w:eastAsia="zh-CN"/>
              </w:rPr>
              <w:t>增销</w:t>
            </w:r>
            <w:r w:rsidRPr="0018410F">
              <w:rPr>
                <w:rFonts w:asciiTheme="minorEastAsia" w:hAnsiTheme="minorEastAsia" w:cs="宋体"/>
                <w:color w:val="0D0D0D"/>
                <w:spacing w:val="16"/>
                <w:kern w:val="0"/>
                <w:sz w:val="21"/>
                <w:szCs w:val="21"/>
                <w:lang w:eastAsia="zh-CN"/>
              </w:rPr>
              <w:t>售</w:t>
            </w:r>
            <w:r w:rsidRPr="0018410F">
              <w:rPr>
                <w:rFonts w:asciiTheme="minorEastAsia" w:hAnsiTheme="minorEastAsia" w:cs="宋体"/>
                <w:color w:val="0D0D0D"/>
                <w:kern w:val="0"/>
                <w:sz w:val="21"/>
                <w:szCs w:val="21"/>
                <w:lang w:eastAsia="zh-CN"/>
              </w:rPr>
              <w:t>额</w:t>
            </w:r>
            <w:r w:rsidRPr="0018410F">
              <w:rPr>
                <w:rFonts w:asciiTheme="minorEastAsia" w:hAnsiTheme="minorEastAsia" w:cs="宋体"/>
                <w:color w:val="0D0D0D"/>
                <w:spacing w:val="-3"/>
                <w:kern w:val="0"/>
                <w:sz w:val="21"/>
                <w:szCs w:val="21"/>
                <w:lang w:eastAsia="zh-CN"/>
              </w:rPr>
              <w:t>9</w:t>
            </w:r>
            <w:r w:rsidRPr="0018410F">
              <w:rPr>
                <w:rFonts w:asciiTheme="minorEastAsia" w:hAnsiTheme="minorEastAsia" w:cs="宋体" w:hint="eastAsia"/>
                <w:color w:val="0D0D0D"/>
                <w:spacing w:val="19"/>
                <w:kern w:val="0"/>
                <w:sz w:val="21"/>
                <w:szCs w:val="21"/>
                <w:lang w:eastAsia="zh-CN"/>
              </w:rPr>
              <w:t>6.004</w:t>
            </w:r>
            <w:r w:rsidRPr="0018410F">
              <w:rPr>
                <w:rFonts w:asciiTheme="minorEastAsia" w:hAnsiTheme="minorEastAsia" w:cs="宋体"/>
                <w:color w:val="0D0D0D"/>
                <w:spacing w:val="16"/>
                <w:kern w:val="0"/>
                <w:sz w:val="21"/>
                <w:szCs w:val="21"/>
                <w:lang w:eastAsia="zh-CN"/>
              </w:rPr>
              <w:t>亿</w:t>
            </w:r>
            <w:r w:rsidRPr="0018410F">
              <w:rPr>
                <w:rFonts w:asciiTheme="minorEastAsia" w:hAnsiTheme="minorEastAsia" w:cs="宋体"/>
                <w:color w:val="0D0D0D"/>
                <w:spacing w:val="19"/>
                <w:kern w:val="0"/>
                <w:sz w:val="21"/>
                <w:szCs w:val="21"/>
                <w:lang w:eastAsia="zh-CN"/>
              </w:rPr>
              <w:t>元</w:t>
            </w:r>
            <w:r w:rsidRPr="0018410F">
              <w:rPr>
                <w:rFonts w:asciiTheme="minorEastAsia" w:hAnsiTheme="minorEastAsia" w:cs="宋体"/>
                <w:color w:val="0D0D0D"/>
                <w:spacing w:val="16"/>
                <w:kern w:val="0"/>
                <w:sz w:val="21"/>
                <w:szCs w:val="21"/>
                <w:lang w:eastAsia="zh-CN"/>
              </w:rPr>
              <w:t>，新</w:t>
            </w:r>
            <w:r w:rsidRPr="0018410F">
              <w:rPr>
                <w:rFonts w:asciiTheme="minorEastAsia" w:hAnsiTheme="minorEastAsia" w:cs="宋体"/>
                <w:color w:val="0D0D0D"/>
                <w:spacing w:val="19"/>
                <w:kern w:val="0"/>
                <w:sz w:val="21"/>
                <w:szCs w:val="21"/>
                <w:lang w:eastAsia="zh-CN"/>
              </w:rPr>
              <w:t>增利</w:t>
            </w:r>
            <w:r w:rsidRPr="0018410F">
              <w:rPr>
                <w:rFonts w:asciiTheme="minorEastAsia" w:hAnsiTheme="minorEastAsia" w:cs="宋体"/>
                <w:color w:val="0D0D0D"/>
                <w:kern w:val="0"/>
                <w:sz w:val="21"/>
                <w:szCs w:val="21"/>
                <w:lang w:eastAsia="zh-CN"/>
              </w:rPr>
              <w:t>润</w:t>
            </w:r>
            <w:r w:rsidRPr="0018410F">
              <w:rPr>
                <w:rFonts w:asciiTheme="minorEastAsia" w:hAnsiTheme="minorEastAsia" w:cs="宋体" w:hint="eastAsia"/>
                <w:color w:val="0D0D0D"/>
                <w:kern w:val="0"/>
                <w:sz w:val="21"/>
                <w:szCs w:val="21"/>
                <w:lang w:eastAsia="zh-CN"/>
              </w:rPr>
              <w:t>14.4</w:t>
            </w:r>
            <w:r w:rsidRPr="0018410F">
              <w:rPr>
                <w:rFonts w:asciiTheme="minorEastAsia" w:hAnsiTheme="minorEastAsia" w:cs="宋体"/>
                <w:color w:val="0D0D0D"/>
                <w:spacing w:val="-3"/>
                <w:kern w:val="0"/>
                <w:sz w:val="21"/>
                <w:szCs w:val="21"/>
                <w:lang w:eastAsia="zh-CN"/>
              </w:rPr>
              <w:t>亿</w:t>
            </w:r>
            <w:r w:rsidRPr="0018410F">
              <w:rPr>
                <w:rFonts w:asciiTheme="minorEastAsia" w:hAnsiTheme="minorEastAsia" w:cs="宋体"/>
                <w:color w:val="0D0D0D"/>
                <w:kern w:val="0"/>
                <w:sz w:val="21"/>
                <w:szCs w:val="21"/>
                <w:lang w:eastAsia="zh-CN"/>
              </w:rPr>
              <w:t>元</w:t>
            </w:r>
            <w:r w:rsidRPr="0018410F">
              <w:rPr>
                <w:rFonts w:asciiTheme="minorEastAsia" w:hAnsiTheme="minorEastAsia" w:cs="宋体"/>
                <w:color w:val="0D0D0D"/>
                <w:spacing w:val="-3"/>
                <w:kern w:val="0"/>
                <w:sz w:val="21"/>
                <w:szCs w:val="21"/>
                <w:lang w:eastAsia="zh-CN"/>
              </w:rPr>
              <w:t>。</w:t>
            </w:r>
          </w:p>
        </w:tc>
      </w:tr>
      <w:tr w:rsidR="00257089" w:rsidRPr="0018410F" w:rsidTr="001B1101">
        <w:trPr>
          <w:trHeight w:val="1569"/>
        </w:trPr>
        <w:tc>
          <w:tcPr>
            <w:tcW w:w="884" w:type="dxa"/>
            <w:vAlign w:val="center"/>
          </w:tcPr>
          <w:p w:rsidR="00257089" w:rsidRPr="0018410F" w:rsidRDefault="00257089" w:rsidP="00257089">
            <w:pPr>
              <w:spacing w:line="286" w:lineRule="exact"/>
              <w:ind w:left="102" w:right="3"/>
              <w:jc w:val="center"/>
              <w:rPr>
                <w:rFonts w:asciiTheme="minorEastAsia" w:hAnsiTheme="minorEastAsia" w:cs="宋体"/>
                <w:color w:val="000000" w:themeColor="text1"/>
                <w:kern w:val="0"/>
                <w:sz w:val="21"/>
                <w:szCs w:val="21"/>
                <w:lang w:eastAsia="zh-CN"/>
              </w:rPr>
            </w:pPr>
            <w:r w:rsidRPr="0018410F">
              <w:rPr>
                <w:rFonts w:ascii="宋体" w:hAnsi="宋体" w:hint="eastAsia"/>
                <w:color w:val="000000" w:themeColor="text1"/>
                <w:kern w:val="0"/>
                <w:sz w:val="21"/>
                <w:szCs w:val="21"/>
                <w:lang w:eastAsia="zh-CN"/>
              </w:rPr>
              <w:t>吐鲁番市林果业管理中心</w:t>
            </w:r>
          </w:p>
        </w:tc>
        <w:tc>
          <w:tcPr>
            <w:tcW w:w="1758" w:type="dxa"/>
            <w:vAlign w:val="center"/>
          </w:tcPr>
          <w:p w:rsidR="00257089" w:rsidRPr="0018410F" w:rsidRDefault="00257089" w:rsidP="00257089">
            <w:pPr>
              <w:spacing w:line="286" w:lineRule="exact"/>
              <w:ind w:left="99" w:right="100"/>
              <w:jc w:val="center"/>
              <w:rPr>
                <w:rFonts w:asciiTheme="minorEastAsia" w:hAnsiTheme="minorEastAsia" w:cs="宋体"/>
                <w:kern w:val="0"/>
                <w:sz w:val="21"/>
                <w:szCs w:val="21"/>
                <w:lang w:eastAsia="zh-CN"/>
              </w:rPr>
            </w:pPr>
            <w:r w:rsidRPr="0018410F">
              <w:rPr>
                <w:rFonts w:asciiTheme="minorEastAsia" w:hAnsiTheme="minorEastAsia" w:cs="宋体"/>
                <w:color w:val="0D0D0D"/>
                <w:kern w:val="0"/>
                <w:sz w:val="21"/>
                <w:szCs w:val="21"/>
                <w:lang w:eastAsia="zh-CN"/>
              </w:rPr>
              <w:t>葡萄</w:t>
            </w:r>
            <w:r w:rsidRPr="0018410F">
              <w:rPr>
                <w:rFonts w:asciiTheme="minorEastAsia" w:hAnsiTheme="minorEastAsia" w:cs="宋体"/>
                <w:color w:val="0D0D0D"/>
                <w:spacing w:val="-25"/>
                <w:kern w:val="0"/>
                <w:sz w:val="21"/>
                <w:szCs w:val="21"/>
                <w:lang w:eastAsia="zh-CN"/>
              </w:rPr>
              <w:t>、</w:t>
            </w:r>
            <w:r w:rsidRPr="0018410F">
              <w:rPr>
                <w:rFonts w:asciiTheme="minorEastAsia" w:hAnsiTheme="minorEastAsia" w:cs="宋体"/>
                <w:color w:val="0D0D0D"/>
                <w:kern w:val="0"/>
                <w:sz w:val="21"/>
                <w:szCs w:val="21"/>
                <w:lang w:eastAsia="zh-CN"/>
              </w:rPr>
              <w:t>枣</w:t>
            </w:r>
            <w:r w:rsidRPr="0018410F">
              <w:rPr>
                <w:rFonts w:asciiTheme="minorEastAsia" w:hAnsiTheme="minorEastAsia" w:cs="宋体"/>
                <w:color w:val="0D0D0D"/>
                <w:spacing w:val="-25"/>
                <w:kern w:val="0"/>
                <w:sz w:val="21"/>
                <w:szCs w:val="21"/>
                <w:lang w:eastAsia="zh-CN"/>
              </w:rPr>
              <w:t>、</w:t>
            </w:r>
            <w:r w:rsidRPr="0018410F">
              <w:rPr>
                <w:rFonts w:asciiTheme="minorEastAsia" w:hAnsiTheme="minorEastAsia" w:cs="宋体"/>
                <w:color w:val="0D0D0D"/>
                <w:kern w:val="0"/>
                <w:sz w:val="21"/>
                <w:szCs w:val="21"/>
                <w:lang w:eastAsia="zh-CN"/>
              </w:rPr>
              <w:t>杏的 品种</w:t>
            </w:r>
            <w:r w:rsidRPr="0018410F">
              <w:rPr>
                <w:rFonts w:asciiTheme="minorEastAsia" w:hAnsiTheme="minorEastAsia" w:cs="宋体"/>
                <w:color w:val="0D0D0D"/>
                <w:spacing w:val="-46"/>
                <w:kern w:val="0"/>
                <w:sz w:val="21"/>
                <w:szCs w:val="21"/>
                <w:lang w:eastAsia="zh-CN"/>
              </w:rPr>
              <w:t>、</w:t>
            </w:r>
            <w:r w:rsidRPr="0018410F">
              <w:rPr>
                <w:rFonts w:asciiTheme="minorEastAsia" w:hAnsiTheme="minorEastAsia" w:cs="宋体"/>
                <w:color w:val="0D0D0D"/>
                <w:spacing w:val="-3"/>
                <w:kern w:val="0"/>
                <w:sz w:val="21"/>
                <w:szCs w:val="21"/>
                <w:lang w:eastAsia="zh-CN"/>
              </w:rPr>
              <w:t>技</w:t>
            </w:r>
            <w:r w:rsidRPr="0018410F">
              <w:rPr>
                <w:rFonts w:asciiTheme="minorEastAsia" w:hAnsiTheme="minorEastAsia" w:cs="宋体"/>
                <w:color w:val="0D0D0D"/>
                <w:kern w:val="0"/>
                <w:sz w:val="21"/>
                <w:szCs w:val="21"/>
                <w:lang w:eastAsia="zh-CN"/>
              </w:rPr>
              <w:t>术推广 应</w:t>
            </w:r>
            <w:r w:rsidRPr="0018410F">
              <w:rPr>
                <w:rFonts w:asciiTheme="minorEastAsia" w:hAnsiTheme="minorEastAsia" w:cs="宋体"/>
                <w:color w:val="0D0D0D"/>
                <w:spacing w:val="-3"/>
                <w:kern w:val="0"/>
                <w:sz w:val="21"/>
                <w:szCs w:val="21"/>
                <w:lang w:eastAsia="zh-CN"/>
              </w:rPr>
              <w:t>用</w:t>
            </w:r>
          </w:p>
        </w:tc>
        <w:tc>
          <w:tcPr>
            <w:tcW w:w="860" w:type="dxa"/>
            <w:vAlign w:val="center"/>
          </w:tcPr>
          <w:p w:rsidR="00257089" w:rsidRPr="0018410F" w:rsidRDefault="00257089" w:rsidP="00257089">
            <w:pPr>
              <w:rPr>
                <w:rFonts w:ascii="Times New Roman" w:eastAsia="宋体" w:hAnsi="Times New Roman" w:cs="Times New Roman"/>
                <w:sz w:val="21"/>
                <w:szCs w:val="21"/>
              </w:rPr>
            </w:pPr>
            <w:r w:rsidRPr="0018410F">
              <w:rPr>
                <w:rFonts w:asciiTheme="minorEastAsia" w:eastAsia="宋体" w:hAnsiTheme="minorEastAsia" w:cs="宋体"/>
                <w:color w:val="0D0D0D"/>
                <w:sz w:val="21"/>
                <w:szCs w:val="21"/>
              </w:rPr>
              <w:t>2007— 201</w:t>
            </w:r>
            <w:r w:rsidRPr="0018410F">
              <w:rPr>
                <w:rFonts w:asciiTheme="minorEastAsia" w:eastAsia="宋体" w:hAnsiTheme="minorEastAsia" w:cs="宋体" w:hint="eastAsia"/>
                <w:color w:val="0D0D0D"/>
                <w:sz w:val="21"/>
                <w:szCs w:val="21"/>
              </w:rPr>
              <w:t>7</w:t>
            </w:r>
          </w:p>
        </w:tc>
        <w:tc>
          <w:tcPr>
            <w:tcW w:w="1334" w:type="dxa"/>
            <w:vAlign w:val="center"/>
          </w:tcPr>
          <w:p w:rsidR="00257089" w:rsidRPr="0018410F" w:rsidRDefault="00257089" w:rsidP="00257089">
            <w:pPr>
              <w:spacing w:line="286" w:lineRule="exact"/>
              <w:ind w:left="99"/>
              <w:jc w:val="center"/>
              <w:rPr>
                <w:rFonts w:asciiTheme="minorEastAsia" w:hAnsiTheme="minorEastAsia" w:cs="宋体"/>
                <w:kern w:val="0"/>
                <w:sz w:val="21"/>
                <w:szCs w:val="21"/>
              </w:rPr>
            </w:pPr>
            <w:r w:rsidRPr="0018410F">
              <w:rPr>
                <w:rFonts w:asciiTheme="minorEastAsia" w:hAnsiTheme="minorEastAsia" w:cs="宋体" w:hint="eastAsia"/>
                <w:kern w:val="0"/>
                <w:sz w:val="21"/>
                <w:szCs w:val="21"/>
              </w:rPr>
              <w:t>吾尔尼沙/18999046508</w:t>
            </w:r>
          </w:p>
        </w:tc>
        <w:tc>
          <w:tcPr>
            <w:tcW w:w="3752" w:type="dxa"/>
            <w:vAlign w:val="center"/>
          </w:tcPr>
          <w:p w:rsidR="00257089" w:rsidRPr="0018410F" w:rsidRDefault="00257089" w:rsidP="00257089">
            <w:pPr>
              <w:spacing w:line="248" w:lineRule="exact"/>
              <w:ind w:left="102"/>
              <w:rPr>
                <w:rFonts w:asciiTheme="minorEastAsia" w:hAnsiTheme="minorEastAsia" w:cs="宋体"/>
                <w:kern w:val="0"/>
                <w:sz w:val="21"/>
                <w:szCs w:val="21"/>
                <w:lang w:eastAsia="zh-CN"/>
              </w:rPr>
            </w:pPr>
            <w:r w:rsidRPr="0018410F">
              <w:rPr>
                <w:rFonts w:asciiTheme="minorEastAsia" w:hAnsiTheme="minorEastAsia" w:cs="宋体"/>
                <w:color w:val="0D0D0D"/>
                <w:kern w:val="0"/>
                <w:sz w:val="21"/>
                <w:szCs w:val="21"/>
                <w:lang w:eastAsia="zh-CN"/>
              </w:rPr>
              <w:t>新品种</w:t>
            </w:r>
            <w:r w:rsidRPr="0018410F">
              <w:rPr>
                <w:rFonts w:asciiTheme="minorEastAsia" w:hAnsiTheme="minorEastAsia" w:cs="宋体"/>
                <w:color w:val="0D0D0D"/>
                <w:spacing w:val="-3"/>
                <w:kern w:val="0"/>
                <w:sz w:val="21"/>
                <w:szCs w:val="21"/>
                <w:lang w:eastAsia="zh-CN"/>
              </w:rPr>
              <w:t>推</w:t>
            </w:r>
            <w:r w:rsidRPr="0018410F">
              <w:rPr>
                <w:rFonts w:asciiTheme="minorEastAsia" w:hAnsiTheme="minorEastAsia" w:cs="宋体"/>
                <w:color w:val="0D0D0D"/>
                <w:kern w:val="0"/>
                <w:sz w:val="21"/>
                <w:szCs w:val="21"/>
                <w:lang w:eastAsia="zh-CN"/>
              </w:rPr>
              <w:t>广</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袋</w:t>
            </w:r>
            <w:r w:rsidRPr="0018410F">
              <w:rPr>
                <w:rFonts w:asciiTheme="minorEastAsia" w:hAnsiTheme="minorEastAsia" w:cs="宋体"/>
                <w:color w:val="0D0D0D"/>
                <w:spacing w:val="-3"/>
                <w:kern w:val="0"/>
                <w:sz w:val="21"/>
                <w:szCs w:val="21"/>
                <w:lang w:eastAsia="zh-CN"/>
              </w:rPr>
              <w:t>肥</w:t>
            </w:r>
            <w:r w:rsidRPr="0018410F">
              <w:rPr>
                <w:rFonts w:asciiTheme="minorEastAsia" w:hAnsiTheme="minorEastAsia" w:cs="宋体"/>
                <w:color w:val="0D0D0D"/>
                <w:kern w:val="0"/>
                <w:sz w:val="21"/>
                <w:szCs w:val="21"/>
                <w:lang w:eastAsia="zh-CN"/>
              </w:rPr>
              <w:t>缓释</w:t>
            </w:r>
            <w:r w:rsidRPr="0018410F">
              <w:rPr>
                <w:rFonts w:asciiTheme="minorEastAsia" w:hAnsiTheme="minorEastAsia" w:cs="宋体"/>
                <w:color w:val="0D0D0D"/>
                <w:spacing w:val="-3"/>
                <w:kern w:val="0"/>
                <w:sz w:val="21"/>
                <w:szCs w:val="21"/>
                <w:lang w:eastAsia="zh-CN"/>
              </w:rPr>
              <w:t>技</w:t>
            </w:r>
            <w:r w:rsidRPr="0018410F">
              <w:rPr>
                <w:rFonts w:asciiTheme="minorEastAsia" w:hAnsiTheme="minorEastAsia" w:cs="宋体"/>
                <w:color w:val="0D0D0D"/>
                <w:kern w:val="0"/>
                <w:sz w:val="21"/>
                <w:szCs w:val="21"/>
                <w:lang w:eastAsia="zh-CN"/>
              </w:rPr>
              <w:t>术</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kern w:val="0"/>
                <w:sz w:val="21"/>
                <w:szCs w:val="21"/>
                <w:lang w:eastAsia="zh-CN"/>
              </w:rPr>
              <w:t>营养调控</w:t>
            </w:r>
            <w:r w:rsidRPr="0018410F">
              <w:rPr>
                <w:rFonts w:asciiTheme="minorEastAsia" w:hAnsiTheme="minorEastAsia" w:cs="宋体"/>
                <w:color w:val="0D0D0D"/>
                <w:spacing w:val="-8"/>
                <w:kern w:val="0"/>
                <w:sz w:val="21"/>
                <w:szCs w:val="21"/>
                <w:lang w:eastAsia="zh-CN"/>
              </w:rPr>
              <w:t>、</w:t>
            </w:r>
            <w:r w:rsidRPr="0018410F">
              <w:rPr>
                <w:rFonts w:asciiTheme="minorEastAsia" w:hAnsiTheme="minorEastAsia" w:cs="宋体"/>
                <w:color w:val="0D0D0D"/>
                <w:spacing w:val="-3"/>
                <w:kern w:val="0"/>
                <w:sz w:val="21"/>
                <w:szCs w:val="21"/>
                <w:lang w:eastAsia="zh-CN"/>
              </w:rPr>
              <w:t>有</w:t>
            </w:r>
            <w:r w:rsidRPr="0018410F">
              <w:rPr>
                <w:rFonts w:asciiTheme="minorEastAsia" w:hAnsiTheme="minorEastAsia" w:cs="宋体"/>
                <w:color w:val="0D0D0D"/>
                <w:kern w:val="0"/>
                <w:sz w:val="21"/>
                <w:szCs w:val="21"/>
                <w:lang w:eastAsia="zh-CN"/>
              </w:rPr>
              <w:t>害生</w:t>
            </w:r>
            <w:r w:rsidRPr="0018410F">
              <w:rPr>
                <w:rFonts w:asciiTheme="minorEastAsia" w:hAnsiTheme="minorEastAsia" w:cs="宋体"/>
                <w:color w:val="0D0D0D"/>
                <w:spacing w:val="-3"/>
                <w:kern w:val="0"/>
                <w:sz w:val="21"/>
                <w:szCs w:val="21"/>
                <w:lang w:eastAsia="zh-CN"/>
              </w:rPr>
              <w:t>物</w:t>
            </w:r>
            <w:r w:rsidRPr="0018410F">
              <w:rPr>
                <w:rFonts w:asciiTheme="minorEastAsia" w:hAnsiTheme="minorEastAsia" w:cs="宋体"/>
                <w:color w:val="0D0D0D"/>
                <w:kern w:val="0"/>
                <w:sz w:val="21"/>
                <w:szCs w:val="21"/>
                <w:lang w:eastAsia="zh-CN"/>
              </w:rPr>
              <w:t>防治</w:t>
            </w:r>
            <w:r w:rsidRPr="0018410F">
              <w:rPr>
                <w:rFonts w:asciiTheme="minorEastAsia" w:hAnsiTheme="minorEastAsia" w:cs="宋体"/>
                <w:color w:val="0D0D0D"/>
                <w:spacing w:val="-10"/>
                <w:kern w:val="0"/>
                <w:sz w:val="21"/>
                <w:szCs w:val="21"/>
                <w:lang w:eastAsia="zh-CN"/>
              </w:rPr>
              <w:t>、</w:t>
            </w:r>
            <w:r w:rsidRPr="0018410F">
              <w:rPr>
                <w:rFonts w:asciiTheme="minorEastAsia" w:hAnsiTheme="minorEastAsia" w:cs="宋体"/>
                <w:color w:val="0D0D0D"/>
                <w:kern w:val="0"/>
                <w:sz w:val="21"/>
                <w:szCs w:val="21"/>
                <w:lang w:eastAsia="zh-CN"/>
              </w:rPr>
              <w:t>耐储运行技术</w:t>
            </w:r>
            <w:r w:rsidRPr="0018410F">
              <w:rPr>
                <w:rFonts w:asciiTheme="minorEastAsia" w:hAnsiTheme="minorEastAsia" w:cs="宋体"/>
                <w:color w:val="0D0D0D"/>
                <w:spacing w:val="-3"/>
                <w:kern w:val="0"/>
                <w:sz w:val="21"/>
                <w:szCs w:val="21"/>
                <w:lang w:eastAsia="zh-CN"/>
              </w:rPr>
              <w:t>等</w:t>
            </w:r>
            <w:r w:rsidRPr="0018410F">
              <w:rPr>
                <w:rFonts w:asciiTheme="minorEastAsia" w:hAnsiTheme="minorEastAsia" w:cs="宋体"/>
                <w:color w:val="0D0D0D"/>
                <w:spacing w:val="-12"/>
                <w:kern w:val="0"/>
                <w:sz w:val="21"/>
                <w:szCs w:val="21"/>
                <w:lang w:eastAsia="zh-CN"/>
              </w:rPr>
              <w:t>，</w:t>
            </w:r>
            <w:r w:rsidRPr="0018410F">
              <w:rPr>
                <w:rFonts w:asciiTheme="minorEastAsia" w:hAnsiTheme="minorEastAsia" w:cs="宋体"/>
                <w:color w:val="0D0D0D"/>
                <w:kern w:val="0"/>
                <w:sz w:val="21"/>
                <w:szCs w:val="21"/>
                <w:lang w:eastAsia="zh-CN"/>
              </w:rPr>
              <w:t>近3年</w:t>
            </w:r>
            <w:r w:rsidRPr="0018410F">
              <w:rPr>
                <w:rFonts w:asciiTheme="minorEastAsia" w:hAnsiTheme="minorEastAsia" w:cs="宋体"/>
                <w:color w:val="0D0D0D"/>
                <w:spacing w:val="-3"/>
                <w:kern w:val="0"/>
                <w:sz w:val="21"/>
                <w:szCs w:val="21"/>
                <w:lang w:eastAsia="zh-CN"/>
              </w:rPr>
              <w:t>推</w:t>
            </w:r>
            <w:r w:rsidRPr="0018410F">
              <w:rPr>
                <w:rFonts w:asciiTheme="minorEastAsia" w:hAnsiTheme="minorEastAsia" w:cs="宋体"/>
                <w:color w:val="0D0D0D"/>
                <w:kern w:val="0"/>
                <w:sz w:val="21"/>
                <w:szCs w:val="21"/>
                <w:lang w:eastAsia="zh-CN"/>
              </w:rPr>
              <w:t>广</w:t>
            </w:r>
            <w:r w:rsidRPr="0018410F">
              <w:rPr>
                <w:rFonts w:asciiTheme="minorEastAsia" w:hAnsiTheme="minorEastAsia" w:cs="宋体"/>
                <w:color w:val="0D0D0D"/>
                <w:spacing w:val="-3"/>
                <w:kern w:val="0"/>
                <w:sz w:val="21"/>
                <w:szCs w:val="21"/>
                <w:lang w:eastAsia="zh-CN"/>
              </w:rPr>
              <w:t>2</w:t>
            </w:r>
            <w:r w:rsidRPr="0018410F">
              <w:rPr>
                <w:rFonts w:asciiTheme="minorEastAsia" w:hAnsiTheme="minorEastAsia" w:cs="宋体"/>
                <w:color w:val="0D0D0D"/>
                <w:kern w:val="0"/>
                <w:sz w:val="21"/>
                <w:szCs w:val="21"/>
                <w:lang w:eastAsia="zh-CN"/>
              </w:rPr>
              <w:t>5.85万亩，增产</w:t>
            </w:r>
            <w:r w:rsidRPr="0018410F">
              <w:rPr>
                <w:rFonts w:asciiTheme="minorEastAsia" w:hAnsiTheme="minorEastAsia" w:cs="宋体"/>
                <w:color w:val="0D0D0D"/>
                <w:spacing w:val="-3"/>
                <w:kern w:val="0"/>
                <w:sz w:val="21"/>
                <w:szCs w:val="21"/>
                <w:lang w:eastAsia="zh-CN"/>
              </w:rPr>
              <w:t>7</w:t>
            </w:r>
            <w:r w:rsidRPr="0018410F">
              <w:rPr>
                <w:rFonts w:asciiTheme="minorEastAsia" w:hAnsiTheme="minorEastAsia" w:cs="宋体"/>
                <w:color w:val="0D0D0D"/>
                <w:kern w:val="0"/>
                <w:sz w:val="21"/>
                <w:szCs w:val="21"/>
                <w:lang w:eastAsia="zh-CN"/>
              </w:rPr>
              <w:t>.76万</w:t>
            </w:r>
            <w:r w:rsidRPr="0018410F">
              <w:rPr>
                <w:rFonts w:asciiTheme="minorEastAsia" w:hAnsiTheme="minorEastAsia" w:cs="宋体"/>
                <w:color w:val="0D0D0D"/>
                <w:spacing w:val="-3"/>
                <w:kern w:val="0"/>
                <w:sz w:val="21"/>
                <w:szCs w:val="21"/>
                <w:lang w:eastAsia="zh-CN"/>
              </w:rPr>
              <w:t>吨</w:t>
            </w:r>
            <w:r w:rsidRPr="0018410F">
              <w:rPr>
                <w:rFonts w:asciiTheme="minorEastAsia" w:hAnsiTheme="minorEastAsia" w:cs="宋体"/>
                <w:color w:val="0D0D0D"/>
                <w:kern w:val="0"/>
                <w:sz w:val="21"/>
                <w:szCs w:val="21"/>
                <w:lang w:eastAsia="zh-CN"/>
              </w:rPr>
              <w:t>，</w:t>
            </w:r>
            <w:r w:rsidRPr="0018410F">
              <w:rPr>
                <w:rFonts w:asciiTheme="minorEastAsia" w:hAnsiTheme="minorEastAsia" w:cs="宋体"/>
                <w:color w:val="0D0D0D"/>
                <w:spacing w:val="-3"/>
                <w:kern w:val="0"/>
                <w:sz w:val="21"/>
                <w:szCs w:val="21"/>
                <w:lang w:eastAsia="zh-CN"/>
              </w:rPr>
              <w:t>新</w:t>
            </w:r>
            <w:r w:rsidRPr="0018410F">
              <w:rPr>
                <w:rFonts w:asciiTheme="minorEastAsia" w:hAnsiTheme="minorEastAsia" w:cs="宋体"/>
                <w:color w:val="0D0D0D"/>
                <w:kern w:val="0"/>
                <w:sz w:val="21"/>
                <w:szCs w:val="21"/>
                <w:lang w:eastAsia="zh-CN"/>
              </w:rPr>
              <w:t>增销售额4.656亿</w:t>
            </w:r>
            <w:r w:rsidRPr="0018410F">
              <w:rPr>
                <w:rFonts w:asciiTheme="minorEastAsia" w:hAnsiTheme="minorEastAsia" w:cs="宋体"/>
                <w:color w:val="0D0D0D"/>
                <w:spacing w:val="-3"/>
                <w:kern w:val="0"/>
                <w:sz w:val="21"/>
                <w:szCs w:val="21"/>
                <w:lang w:eastAsia="zh-CN"/>
              </w:rPr>
              <w:t>元</w:t>
            </w:r>
            <w:r w:rsidRPr="0018410F">
              <w:rPr>
                <w:rFonts w:asciiTheme="minorEastAsia" w:hAnsiTheme="minorEastAsia" w:cs="宋体"/>
                <w:color w:val="0D0D0D"/>
                <w:spacing w:val="-68"/>
                <w:kern w:val="0"/>
                <w:sz w:val="21"/>
                <w:szCs w:val="21"/>
                <w:lang w:eastAsia="zh-CN"/>
              </w:rPr>
              <w:t>，</w:t>
            </w:r>
            <w:r w:rsidRPr="0018410F">
              <w:rPr>
                <w:rFonts w:asciiTheme="minorEastAsia" w:hAnsiTheme="minorEastAsia" w:cs="宋体"/>
                <w:color w:val="0D0D0D"/>
                <w:kern w:val="0"/>
                <w:sz w:val="21"/>
                <w:szCs w:val="21"/>
                <w:lang w:eastAsia="zh-CN"/>
              </w:rPr>
              <w:t>新</w:t>
            </w:r>
            <w:r w:rsidRPr="0018410F">
              <w:rPr>
                <w:rFonts w:asciiTheme="minorEastAsia" w:hAnsiTheme="minorEastAsia" w:cs="宋体"/>
                <w:color w:val="0D0D0D"/>
                <w:spacing w:val="-3"/>
                <w:kern w:val="0"/>
                <w:sz w:val="21"/>
                <w:szCs w:val="21"/>
                <w:lang w:eastAsia="zh-CN"/>
              </w:rPr>
              <w:t>增</w:t>
            </w:r>
            <w:r w:rsidRPr="0018410F">
              <w:rPr>
                <w:rFonts w:asciiTheme="minorEastAsia" w:hAnsiTheme="minorEastAsia" w:cs="宋体"/>
                <w:color w:val="0D0D0D"/>
                <w:kern w:val="0"/>
                <w:sz w:val="21"/>
                <w:szCs w:val="21"/>
                <w:lang w:eastAsia="zh-CN"/>
              </w:rPr>
              <w:t>利润0.9312</w:t>
            </w:r>
          </w:p>
          <w:p w:rsidR="00257089" w:rsidRPr="0018410F" w:rsidRDefault="00257089" w:rsidP="00257089">
            <w:pPr>
              <w:spacing w:line="252" w:lineRule="exact"/>
              <w:ind w:left="102"/>
              <w:rPr>
                <w:rFonts w:asciiTheme="minorEastAsia" w:hAnsiTheme="minorEastAsia" w:cs="宋体"/>
                <w:kern w:val="0"/>
                <w:sz w:val="21"/>
                <w:szCs w:val="21"/>
              </w:rPr>
            </w:pPr>
            <w:r w:rsidRPr="0018410F">
              <w:rPr>
                <w:rFonts w:asciiTheme="minorEastAsia" w:hAnsiTheme="minorEastAsia" w:cs="宋体"/>
                <w:color w:val="0D0D0D"/>
                <w:kern w:val="0"/>
                <w:sz w:val="21"/>
                <w:szCs w:val="21"/>
              </w:rPr>
              <w:t>亿元</w:t>
            </w:r>
            <w:r w:rsidRPr="0018410F">
              <w:rPr>
                <w:rFonts w:asciiTheme="minorEastAsia" w:hAnsiTheme="minorEastAsia" w:cs="宋体"/>
                <w:color w:val="0D0D0D"/>
                <w:spacing w:val="-3"/>
                <w:kern w:val="0"/>
                <w:sz w:val="21"/>
                <w:szCs w:val="21"/>
              </w:rPr>
              <w:t>。</w:t>
            </w:r>
          </w:p>
        </w:tc>
      </w:tr>
    </w:tbl>
    <w:p w:rsidR="00257089" w:rsidRPr="00EF6EED" w:rsidRDefault="00257089">
      <w:pPr>
        <w:autoSpaceDE w:val="0"/>
        <w:autoSpaceDN w:val="0"/>
        <w:adjustRightInd w:val="0"/>
        <w:spacing w:line="360" w:lineRule="auto"/>
        <w:jc w:val="left"/>
        <w:rPr>
          <w:rFonts w:ascii="仿宋" w:eastAsia="仿宋" w:hAnsi="仿宋" w:cs="宋体"/>
          <w:kern w:val="0"/>
          <w:sz w:val="28"/>
          <w:szCs w:val="28"/>
        </w:rPr>
      </w:pPr>
    </w:p>
    <w:p w:rsidR="00257089" w:rsidRPr="00EF6EED" w:rsidRDefault="00257089">
      <w:pPr>
        <w:autoSpaceDE w:val="0"/>
        <w:autoSpaceDN w:val="0"/>
        <w:adjustRightInd w:val="0"/>
        <w:spacing w:line="360" w:lineRule="auto"/>
        <w:jc w:val="left"/>
        <w:rPr>
          <w:rFonts w:ascii="仿宋" w:eastAsia="仿宋" w:hAnsi="仿宋" w:cs="宋体"/>
          <w:kern w:val="0"/>
          <w:sz w:val="28"/>
          <w:szCs w:val="28"/>
        </w:rPr>
      </w:pPr>
      <w:r w:rsidRPr="00EF6EED">
        <w:rPr>
          <w:rFonts w:ascii="仿宋" w:eastAsia="仿宋" w:hAnsi="仿宋" w:cs="宋体" w:hint="eastAsia"/>
          <w:b/>
          <w:kern w:val="0"/>
          <w:sz w:val="28"/>
          <w:szCs w:val="28"/>
        </w:rPr>
        <w:t>2.近三年经济效益</w:t>
      </w:r>
    </w:p>
    <w:tbl>
      <w:tblPr>
        <w:tblStyle w:val="TableNormal"/>
        <w:tblW w:w="8780" w:type="dxa"/>
        <w:tblInd w:w="0" w:type="dxa"/>
        <w:tblLayout w:type="fixed"/>
        <w:tblLook w:val="04A0"/>
      </w:tblPr>
      <w:tblGrid>
        <w:gridCol w:w="1776"/>
        <w:gridCol w:w="1775"/>
        <w:gridCol w:w="1775"/>
        <w:gridCol w:w="1681"/>
        <w:gridCol w:w="1773"/>
      </w:tblGrid>
      <w:tr w:rsidR="00257089" w:rsidRPr="0018410F" w:rsidTr="001B1101">
        <w:trPr>
          <w:trHeight w:hRule="exact" w:val="563"/>
        </w:trPr>
        <w:tc>
          <w:tcPr>
            <w:tcW w:w="1776" w:type="dxa"/>
            <w:vMerge w:val="restart"/>
            <w:tcBorders>
              <w:top w:val="single" w:sz="4" w:space="0" w:color="000000"/>
              <w:left w:val="single" w:sz="4" w:space="0" w:color="000000"/>
              <w:right w:val="single" w:sz="4" w:space="0" w:color="000000"/>
            </w:tcBorders>
          </w:tcPr>
          <w:p w:rsidR="00257089" w:rsidRPr="0018410F" w:rsidRDefault="00257089" w:rsidP="00C55A1C">
            <w:pPr>
              <w:pStyle w:val="TableParagraph"/>
              <w:spacing w:line="200" w:lineRule="exact"/>
              <w:rPr>
                <w:rFonts w:asciiTheme="minorEastAsia" w:hAnsiTheme="minorEastAsia"/>
                <w:b/>
                <w:sz w:val="21"/>
                <w:szCs w:val="21"/>
              </w:rPr>
            </w:pPr>
          </w:p>
          <w:p w:rsidR="00257089" w:rsidRPr="0018410F" w:rsidRDefault="00257089" w:rsidP="00C55A1C">
            <w:pPr>
              <w:pStyle w:val="TableParagraph"/>
              <w:spacing w:before="5" w:line="200" w:lineRule="exact"/>
              <w:rPr>
                <w:rFonts w:asciiTheme="minorEastAsia" w:hAnsiTheme="minorEastAsia"/>
                <w:b/>
                <w:sz w:val="21"/>
                <w:szCs w:val="21"/>
              </w:rPr>
            </w:pPr>
          </w:p>
          <w:p w:rsidR="00257089" w:rsidRPr="0018410F" w:rsidRDefault="00257089" w:rsidP="00C55A1C">
            <w:pPr>
              <w:jc w:val="center"/>
              <w:rPr>
                <w:b/>
                <w:kern w:val="0"/>
                <w:sz w:val="21"/>
                <w:szCs w:val="21"/>
              </w:rPr>
            </w:pPr>
            <w:r w:rsidRPr="0018410F">
              <w:rPr>
                <w:b/>
                <w:kern w:val="0"/>
                <w:sz w:val="21"/>
                <w:szCs w:val="21"/>
              </w:rPr>
              <w:t>自然年</w:t>
            </w:r>
          </w:p>
        </w:tc>
        <w:tc>
          <w:tcPr>
            <w:tcW w:w="3549" w:type="dxa"/>
            <w:gridSpan w:val="2"/>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jc w:val="center"/>
              <w:rPr>
                <w:rFonts w:asciiTheme="minorEastAsia" w:hAnsiTheme="minorEastAsia" w:cs="Adobe 仿宋 Std R"/>
                <w:b/>
                <w:sz w:val="21"/>
                <w:szCs w:val="21"/>
              </w:rPr>
            </w:pPr>
            <w:r w:rsidRPr="0018410F">
              <w:rPr>
                <w:rFonts w:asciiTheme="minorEastAsia" w:hAnsiTheme="minorEastAsia" w:cs="Adobe 仿宋 Std R"/>
                <w:b/>
                <w:sz w:val="21"/>
                <w:szCs w:val="21"/>
              </w:rPr>
              <w:t>完成单位</w:t>
            </w:r>
          </w:p>
        </w:tc>
        <w:tc>
          <w:tcPr>
            <w:tcW w:w="3454" w:type="dxa"/>
            <w:gridSpan w:val="2"/>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jc w:val="center"/>
              <w:rPr>
                <w:rFonts w:asciiTheme="minorEastAsia" w:hAnsiTheme="minorEastAsia" w:cs="Adobe 仿宋 Std R"/>
                <w:b/>
                <w:sz w:val="21"/>
                <w:szCs w:val="21"/>
              </w:rPr>
            </w:pPr>
            <w:r w:rsidRPr="0018410F">
              <w:rPr>
                <w:rFonts w:asciiTheme="minorEastAsia" w:hAnsiTheme="minorEastAsia" w:cs="Adobe 仿宋 Std R"/>
                <w:b/>
                <w:sz w:val="21"/>
                <w:szCs w:val="21"/>
              </w:rPr>
              <w:t>其他应用单位</w:t>
            </w:r>
          </w:p>
        </w:tc>
      </w:tr>
      <w:tr w:rsidR="00257089" w:rsidRPr="0018410F" w:rsidTr="001B1101">
        <w:trPr>
          <w:trHeight w:hRule="exact" w:val="563"/>
        </w:trPr>
        <w:tc>
          <w:tcPr>
            <w:tcW w:w="1776" w:type="dxa"/>
            <w:vMerge/>
            <w:tcBorders>
              <w:left w:val="single" w:sz="4" w:space="0" w:color="000000"/>
              <w:bottom w:val="single" w:sz="4" w:space="0" w:color="000000"/>
              <w:right w:val="single" w:sz="4" w:space="0" w:color="000000"/>
            </w:tcBorders>
          </w:tcPr>
          <w:p w:rsidR="00257089" w:rsidRPr="0018410F" w:rsidRDefault="00257089" w:rsidP="00C55A1C">
            <w:pPr>
              <w:rPr>
                <w:rFonts w:asciiTheme="minorEastAsia" w:hAnsiTheme="minorEastAsia"/>
                <w:b/>
                <w:kern w:val="0"/>
                <w:sz w:val="21"/>
                <w:szCs w:val="21"/>
              </w:rPr>
            </w:pPr>
          </w:p>
        </w:tc>
        <w:tc>
          <w:tcPr>
            <w:tcW w:w="1775" w:type="dxa"/>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ind w:left="445"/>
              <w:rPr>
                <w:rFonts w:asciiTheme="minorEastAsia" w:hAnsiTheme="minorEastAsia" w:cs="Adobe 仿宋 Std R"/>
                <w:b/>
                <w:sz w:val="21"/>
                <w:szCs w:val="21"/>
              </w:rPr>
            </w:pPr>
            <w:r w:rsidRPr="0018410F">
              <w:rPr>
                <w:rFonts w:asciiTheme="minorEastAsia" w:hAnsiTheme="minorEastAsia" w:cs="Adobe 仿宋 Std R"/>
                <w:b/>
                <w:sz w:val="21"/>
                <w:szCs w:val="21"/>
              </w:rPr>
              <w:t>新增销售额</w:t>
            </w:r>
          </w:p>
        </w:tc>
        <w:tc>
          <w:tcPr>
            <w:tcW w:w="1775" w:type="dxa"/>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ind w:left="545"/>
              <w:rPr>
                <w:rFonts w:asciiTheme="minorEastAsia" w:hAnsiTheme="minorEastAsia" w:cs="Adobe 仿宋 Std R"/>
                <w:b/>
                <w:sz w:val="21"/>
                <w:szCs w:val="21"/>
              </w:rPr>
            </w:pPr>
            <w:r w:rsidRPr="0018410F">
              <w:rPr>
                <w:rFonts w:asciiTheme="minorEastAsia" w:hAnsiTheme="minorEastAsia" w:cs="Adobe 仿宋 Std R"/>
                <w:b/>
                <w:sz w:val="21"/>
                <w:szCs w:val="21"/>
              </w:rPr>
              <w:t>新增利润</w:t>
            </w:r>
          </w:p>
        </w:tc>
        <w:tc>
          <w:tcPr>
            <w:tcW w:w="1681" w:type="dxa"/>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ind w:left="395"/>
              <w:rPr>
                <w:rFonts w:asciiTheme="minorEastAsia" w:hAnsiTheme="minorEastAsia" w:cs="Adobe 仿宋 Std R"/>
                <w:b/>
                <w:sz w:val="21"/>
                <w:szCs w:val="21"/>
              </w:rPr>
            </w:pPr>
            <w:r w:rsidRPr="0018410F">
              <w:rPr>
                <w:rFonts w:asciiTheme="minorEastAsia" w:hAnsiTheme="minorEastAsia" w:cs="Adobe 仿宋 Std R"/>
                <w:b/>
                <w:sz w:val="21"/>
                <w:szCs w:val="21"/>
              </w:rPr>
              <w:t>新增销售额</w:t>
            </w:r>
          </w:p>
        </w:tc>
        <w:tc>
          <w:tcPr>
            <w:tcW w:w="1773" w:type="dxa"/>
            <w:tcBorders>
              <w:top w:val="single" w:sz="4" w:space="0" w:color="000000"/>
              <w:left w:val="single" w:sz="4" w:space="0" w:color="000000"/>
              <w:bottom w:val="single" w:sz="4" w:space="0" w:color="000000"/>
              <w:right w:val="single" w:sz="4" w:space="0" w:color="000000"/>
            </w:tcBorders>
          </w:tcPr>
          <w:p w:rsidR="00257089" w:rsidRPr="0018410F" w:rsidRDefault="00257089" w:rsidP="00C55A1C">
            <w:pPr>
              <w:pStyle w:val="TableParagraph"/>
              <w:spacing w:before="5" w:line="120" w:lineRule="exact"/>
              <w:rPr>
                <w:rFonts w:asciiTheme="minorEastAsia" w:hAnsiTheme="minorEastAsia"/>
                <w:b/>
                <w:sz w:val="21"/>
                <w:szCs w:val="21"/>
              </w:rPr>
            </w:pPr>
          </w:p>
          <w:p w:rsidR="00257089" w:rsidRPr="0018410F" w:rsidRDefault="00257089" w:rsidP="00C55A1C">
            <w:pPr>
              <w:pStyle w:val="TableParagraph"/>
              <w:ind w:left="545"/>
              <w:rPr>
                <w:rFonts w:asciiTheme="minorEastAsia" w:hAnsiTheme="minorEastAsia" w:cs="Adobe 仿宋 Std R"/>
                <w:b/>
                <w:sz w:val="21"/>
                <w:szCs w:val="21"/>
              </w:rPr>
            </w:pPr>
            <w:r w:rsidRPr="0018410F">
              <w:rPr>
                <w:rFonts w:asciiTheme="minorEastAsia" w:hAnsiTheme="minorEastAsia" w:cs="Adobe 仿宋 Std R"/>
                <w:b/>
                <w:sz w:val="21"/>
                <w:szCs w:val="21"/>
              </w:rPr>
              <w:t>新增利润</w:t>
            </w:r>
          </w:p>
        </w:tc>
      </w:tr>
      <w:tr w:rsidR="00257089" w:rsidRPr="0018410F"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2015</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651980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101779</w:t>
            </w:r>
          </w:p>
        </w:tc>
      </w:tr>
      <w:tr w:rsidR="00257089" w:rsidRPr="0018410F"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2016</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808040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125464</w:t>
            </w:r>
          </w:p>
        </w:tc>
      </w:tr>
      <w:tr w:rsidR="00257089" w:rsidRPr="0018410F"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2017</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966960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149087</w:t>
            </w:r>
          </w:p>
        </w:tc>
      </w:tr>
      <w:tr w:rsidR="00257089" w:rsidRPr="0018410F" w:rsidTr="001B1101">
        <w:trPr>
          <w:trHeight w:hRule="exact" w:val="764"/>
        </w:trPr>
        <w:tc>
          <w:tcPr>
            <w:tcW w:w="1776"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累  计</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775"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kern w:val="0"/>
                <w:sz w:val="21"/>
                <w:szCs w:val="21"/>
              </w:rPr>
              <w:t>0</w:t>
            </w:r>
          </w:p>
        </w:tc>
        <w:tc>
          <w:tcPr>
            <w:tcW w:w="1681"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2426980</w:t>
            </w:r>
          </w:p>
        </w:tc>
        <w:tc>
          <w:tcPr>
            <w:tcW w:w="1773" w:type="dxa"/>
            <w:tcBorders>
              <w:top w:val="single" w:sz="4" w:space="0" w:color="000000"/>
              <w:left w:val="single" w:sz="4" w:space="0" w:color="000000"/>
              <w:bottom w:val="single" w:sz="4" w:space="0" w:color="000000"/>
              <w:right w:val="single" w:sz="4" w:space="0" w:color="000000"/>
            </w:tcBorders>
            <w:vAlign w:val="center"/>
          </w:tcPr>
          <w:p w:rsidR="00257089" w:rsidRPr="0018410F" w:rsidRDefault="00257089" w:rsidP="00C55A1C">
            <w:pPr>
              <w:jc w:val="center"/>
              <w:rPr>
                <w:rFonts w:asciiTheme="minorEastAsia" w:hAnsiTheme="minorEastAsia"/>
                <w:kern w:val="0"/>
                <w:sz w:val="21"/>
                <w:szCs w:val="21"/>
              </w:rPr>
            </w:pPr>
            <w:r w:rsidRPr="0018410F">
              <w:rPr>
                <w:rFonts w:asciiTheme="minorEastAsia" w:hAnsiTheme="minorEastAsia" w:hint="eastAsia"/>
                <w:kern w:val="0"/>
                <w:sz w:val="21"/>
                <w:szCs w:val="21"/>
              </w:rPr>
              <w:t>376330</w:t>
            </w:r>
          </w:p>
        </w:tc>
      </w:tr>
      <w:tr w:rsidR="00257089" w:rsidRPr="0018410F" w:rsidTr="0018410F">
        <w:trPr>
          <w:trHeight w:hRule="exact" w:val="2493"/>
        </w:trPr>
        <w:tc>
          <w:tcPr>
            <w:tcW w:w="8779" w:type="dxa"/>
            <w:gridSpan w:val="5"/>
            <w:tcBorders>
              <w:top w:val="single" w:sz="4" w:space="0" w:color="000000"/>
              <w:left w:val="single" w:sz="4" w:space="0" w:color="000000"/>
              <w:bottom w:val="single" w:sz="4" w:space="0" w:color="000000"/>
              <w:right w:val="single" w:sz="4" w:space="0" w:color="000000"/>
            </w:tcBorders>
          </w:tcPr>
          <w:p w:rsidR="00257089" w:rsidRPr="0018410F" w:rsidRDefault="00257089" w:rsidP="0018410F">
            <w:pPr>
              <w:pStyle w:val="TableParagraph"/>
              <w:spacing w:before="74" w:line="177" w:lineRule="auto"/>
              <w:ind w:leftChars="50" w:left="105" w:rightChars="110" w:right="231" w:firstLineChars="250" w:firstLine="525"/>
              <w:rPr>
                <w:rFonts w:asciiTheme="minorEastAsia" w:hAnsiTheme="minorEastAsia" w:cs="Adobe 仿宋 Std R"/>
                <w:sz w:val="21"/>
                <w:szCs w:val="21"/>
                <w:lang w:eastAsia="zh-CN"/>
              </w:rPr>
            </w:pPr>
            <w:r w:rsidRPr="0018410F">
              <w:rPr>
                <w:rFonts w:asciiTheme="minorEastAsia" w:hAnsiTheme="minorEastAsia" w:cs="Adobe 仿宋 Std R"/>
                <w:sz w:val="21"/>
                <w:szCs w:val="21"/>
                <w:lang w:eastAsia="zh-CN"/>
              </w:rPr>
              <w:t>主要经济效益指标的有关说明： 本项目为社会公益类。经济效益是和田、喀什、阿克苏、巴州、吐鲁番</w:t>
            </w:r>
            <w:r w:rsidRPr="0018410F">
              <w:rPr>
                <w:rFonts w:asciiTheme="minorEastAsia" w:hAnsiTheme="minorEastAsia" w:cs="Adobe 仿宋 Std R" w:hint="eastAsia"/>
                <w:sz w:val="21"/>
                <w:szCs w:val="21"/>
                <w:lang w:eastAsia="zh-CN"/>
              </w:rPr>
              <w:t>五</w:t>
            </w:r>
            <w:r w:rsidRPr="0018410F">
              <w:rPr>
                <w:rFonts w:asciiTheme="minorEastAsia" w:hAnsiTheme="minorEastAsia" w:cs="Adobe 仿宋 Std R"/>
                <w:sz w:val="21"/>
                <w:szCs w:val="21"/>
                <w:lang w:eastAsia="zh-CN"/>
              </w:rPr>
              <w:t>地州林业推广部门</w:t>
            </w:r>
          </w:p>
          <w:p w:rsidR="00257089" w:rsidRPr="0018410F" w:rsidRDefault="00257089" w:rsidP="0018410F">
            <w:pPr>
              <w:pStyle w:val="TableParagraph"/>
              <w:spacing w:before="74" w:line="177" w:lineRule="auto"/>
              <w:ind w:leftChars="50" w:left="105" w:rightChars="110" w:right="231" w:firstLineChars="250" w:firstLine="525"/>
              <w:rPr>
                <w:rFonts w:asciiTheme="minorEastAsia" w:hAnsiTheme="minorEastAsia" w:cs="Adobe 仿宋 Std R"/>
                <w:color w:val="FF0000"/>
                <w:sz w:val="21"/>
                <w:szCs w:val="21"/>
                <w:lang w:eastAsia="zh-CN"/>
              </w:rPr>
            </w:pPr>
            <w:r w:rsidRPr="0018410F">
              <w:rPr>
                <w:rFonts w:asciiTheme="minorEastAsia" w:hAnsiTheme="minorEastAsia" w:cs="Adobe 仿宋 Std R"/>
                <w:sz w:val="21"/>
                <w:szCs w:val="21"/>
                <w:lang w:eastAsia="zh-CN"/>
              </w:rPr>
              <w:t>根据项目在本地区推广的情况统计得来。按照各地州示范推广面积、亩增产量和鲜果销售平均价格进行效益测算。</w:t>
            </w:r>
          </w:p>
        </w:tc>
      </w:tr>
    </w:tbl>
    <w:p w:rsidR="00257089" w:rsidRDefault="00257089">
      <w:pPr>
        <w:autoSpaceDE w:val="0"/>
        <w:autoSpaceDN w:val="0"/>
        <w:adjustRightInd w:val="0"/>
        <w:spacing w:line="360" w:lineRule="auto"/>
        <w:jc w:val="left"/>
        <w:rPr>
          <w:rFonts w:ascii="仿宋" w:eastAsia="仿宋" w:hAnsi="仿宋" w:cs="宋体"/>
          <w:kern w:val="0"/>
          <w:sz w:val="28"/>
          <w:szCs w:val="28"/>
        </w:rPr>
      </w:pPr>
    </w:p>
    <w:p w:rsidR="0018410F" w:rsidRDefault="0018410F">
      <w:pPr>
        <w:autoSpaceDE w:val="0"/>
        <w:autoSpaceDN w:val="0"/>
        <w:adjustRightInd w:val="0"/>
        <w:spacing w:line="360" w:lineRule="auto"/>
        <w:jc w:val="left"/>
        <w:rPr>
          <w:rFonts w:ascii="仿宋" w:eastAsia="仿宋" w:hAnsi="仿宋" w:cs="宋体"/>
          <w:kern w:val="0"/>
          <w:sz w:val="28"/>
          <w:szCs w:val="28"/>
        </w:rPr>
      </w:pPr>
    </w:p>
    <w:p w:rsidR="0018410F" w:rsidRPr="00EF6EED" w:rsidRDefault="0018410F">
      <w:pPr>
        <w:autoSpaceDE w:val="0"/>
        <w:autoSpaceDN w:val="0"/>
        <w:adjustRightInd w:val="0"/>
        <w:spacing w:line="360" w:lineRule="auto"/>
        <w:jc w:val="left"/>
        <w:rPr>
          <w:rFonts w:ascii="仿宋" w:eastAsia="仿宋" w:hAnsi="仿宋" w:cs="宋体"/>
          <w:kern w:val="0"/>
          <w:sz w:val="28"/>
          <w:szCs w:val="28"/>
        </w:rPr>
      </w:pPr>
    </w:p>
    <w:p w:rsidR="00A65A17" w:rsidRPr="00EF6EED" w:rsidRDefault="00C55A1C" w:rsidP="0018410F">
      <w:pPr>
        <w:autoSpaceDE w:val="0"/>
        <w:autoSpaceDN w:val="0"/>
        <w:adjustRightInd w:val="0"/>
        <w:spacing w:line="360" w:lineRule="auto"/>
        <w:ind w:firstLineChars="195" w:firstLine="548"/>
        <w:jc w:val="left"/>
        <w:rPr>
          <w:rFonts w:ascii="仿宋" w:eastAsia="仿宋" w:hAnsi="仿宋" w:cs="宋体"/>
          <w:b/>
          <w:kern w:val="0"/>
          <w:sz w:val="28"/>
          <w:szCs w:val="28"/>
        </w:rPr>
      </w:pPr>
      <w:r w:rsidRPr="00EF6EED">
        <w:rPr>
          <w:rFonts w:ascii="仿宋" w:eastAsia="仿宋" w:hAnsi="仿宋" w:cs="宋体" w:hint="eastAsia"/>
          <w:b/>
          <w:kern w:val="0"/>
          <w:sz w:val="28"/>
          <w:szCs w:val="28"/>
        </w:rPr>
        <w:lastRenderedPageBreak/>
        <w:t>主要知识产权证明目录</w:t>
      </w:r>
    </w:p>
    <w:tbl>
      <w:tblPr>
        <w:tblW w:w="9071" w:type="dxa"/>
        <w:jc w:val="center"/>
        <w:tblInd w:w="-1444" w:type="dxa"/>
        <w:tblLayout w:type="fixed"/>
        <w:tblLook w:val="04A0"/>
      </w:tblPr>
      <w:tblGrid>
        <w:gridCol w:w="832"/>
        <w:gridCol w:w="1371"/>
        <w:gridCol w:w="894"/>
        <w:gridCol w:w="1109"/>
        <w:gridCol w:w="970"/>
        <w:gridCol w:w="831"/>
        <w:gridCol w:w="1047"/>
        <w:gridCol w:w="2017"/>
      </w:tblGrid>
      <w:tr w:rsidR="001E4498" w:rsidRPr="0018410F" w:rsidTr="00336099">
        <w:trPr>
          <w:trHeight w:val="685"/>
          <w:jc w:val="center"/>
        </w:trPr>
        <w:tc>
          <w:tcPr>
            <w:tcW w:w="832" w:type="dxa"/>
            <w:tcBorders>
              <w:top w:val="single" w:sz="8" w:space="0" w:color="auto"/>
              <w:left w:val="single" w:sz="8"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知识产权类别</w:t>
            </w:r>
          </w:p>
        </w:tc>
        <w:tc>
          <w:tcPr>
            <w:tcW w:w="1371"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知识产权具体名称</w:t>
            </w:r>
          </w:p>
        </w:tc>
        <w:tc>
          <w:tcPr>
            <w:tcW w:w="894"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国家</w:t>
            </w:r>
          </w:p>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（地区）</w:t>
            </w:r>
          </w:p>
        </w:tc>
        <w:tc>
          <w:tcPr>
            <w:tcW w:w="1109"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授权号</w:t>
            </w:r>
          </w:p>
        </w:tc>
        <w:tc>
          <w:tcPr>
            <w:tcW w:w="970"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授权</w:t>
            </w:r>
          </w:p>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日期</w:t>
            </w:r>
          </w:p>
        </w:tc>
        <w:tc>
          <w:tcPr>
            <w:tcW w:w="831"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证书</w:t>
            </w:r>
          </w:p>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编号</w:t>
            </w:r>
          </w:p>
        </w:tc>
        <w:tc>
          <w:tcPr>
            <w:tcW w:w="1047"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权利人</w:t>
            </w:r>
          </w:p>
        </w:tc>
        <w:tc>
          <w:tcPr>
            <w:tcW w:w="2017" w:type="dxa"/>
            <w:tcBorders>
              <w:top w:val="single" w:sz="8" w:space="0" w:color="auto"/>
              <w:left w:val="single" w:sz="4" w:space="0" w:color="auto"/>
              <w:bottom w:val="single" w:sz="4" w:space="0" w:color="auto"/>
              <w:right w:val="single" w:sz="4" w:space="0" w:color="auto"/>
            </w:tcBorders>
            <w:vAlign w:val="center"/>
          </w:tcPr>
          <w:p w:rsidR="001E4498" w:rsidRPr="0018410F" w:rsidRDefault="001E4498">
            <w:pPr>
              <w:pStyle w:val="a3"/>
              <w:spacing w:line="240" w:lineRule="exact"/>
              <w:ind w:firstLineChars="0" w:firstLine="0"/>
              <w:jc w:val="center"/>
              <w:rPr>
                <w:rFonts w:asciiTheme="minorEastAsia" w:eastAsiaTheme="minorEastAsia" w:hAnsiTheme="minorEastAsia" w:cs="宋体"/>
                <w:b/>
                <w:kern w:val="0"/>
                <w:sz w:val="21"/>
                <w:szCs w:val="21"/>
              </w:rPr>
            </w:pPr>
            <w:r w:rsidRPr="0018410F">
              <w:rPr>
                <w:rFonts w:asciiTheme="minorEastAsia" w:eastAsiaTheme="minorEastAsia" w:hAnsiTheme="minorEastAsia" w:cs="宋体" w:hint="eastAsia"/>
                <w:b/>
                <w:kern w:val="0"/>
                <w:sz w:val="21"/>
                <w:szCs w:val="21"/>
              </w:rPr>
              <w:t>发明人</w:t>
            </w:r>
          </w:p>
        </w:tc>
      </w:tr>
      <w:tr w:rsidR="001E4498" w:rsidRPr="0018410F"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专著</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环塔里木盆地特色林果业精细区划研究</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ISBN978-7-5655-1482-1</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2015-12</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422409</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jc w:val="center"/>
              <w:rPr>
                <w:rFonts w:asciiTheme="minorEastAsia" w:hAnsiTheme="minorEastAsia" w:cs="仿宋_GB2312"/>
                <w:szCs w:val="21"/>
              </w:rPr>
            </w:pPr>
            <w:r w:rsidRPr="0018410F">
              <w:rPr>
                <w:rFonts w:asciiTheme="minorEastAsia" w:hAnsiTheme="minorEastAsia" w:cs="仿宋_GB2312" w:hint="eastAsia"/>
                <w:szCs w:val="21"/>
              </w:rPr>
              <w:t>王涛*，王茂兴，张琦</w:t>
            </w:r>
          </w:p>
        </w:tc>
      </w:tr>
      <w:tr w:rsidR="001E4498" w:rsidRPr="0018410F" w:rsidTr="00336099">
        <w:trPr>
          <w:trHeight w:val="1384"/>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一种提高库尔勒香梨坐果率及脱萼果率的复合试剂</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ZL201010274398.X</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2013-04-17</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1177875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新疆农业大学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齐曼·尤努斯*；李疆*；覃伟铭</w:t>
            </w:r>
          </w:p>
        </w:tc>
      </w:tr>
      <w:tr w:rsidR="001E4498" w:rsidRPr="0018410F" w:rsidTr="00336099">
        <w:trPr>
          <w:trHeight w:val="1116"/>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一种干旱区绿洲带渐疏模式的红枣种植方法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ZL</w:t>
            </w:r>
            <w:r w:rsidRPr="0018410F">
              <w:rPr>
                <w:rFonts w:asciiTheme="minorEastAsia" w:hAnsiTheme="minorEastAsia" w:cs="仿宋_GB2312"/>
                <w:szCs w:val="21"/>
              </w:rPr>
              <w:t xml:space="preserve"> 2013101005949</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2014-05-21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新疆林科院经济林研究所</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史彦江*</w:t>
            </w:r>
            <w:r w:rsidRPr="0018410F">
              <w:rPr>
                <w:rFonts w:asciiTheme="minorEastAsia" w:hAnsiTheme="minorEastAsia" w:cs="仿宋_GB2312"/>
                <w:szCs w:val="21"/>
              </w:rPr>
              <w:t>; </w:t>
            </w:r>
            <w:r w:rsidRPr="0018410F">
              <w:rPr>
                <w:rFonts w:asciiTheme="minorEastAsia" w:hAnsiTheme="minorEastAsia" w:cs="仿宋_GB2312" w:hint="eastAsia"/>
                <w:szCs w:val="21"/>
              </w:rPr>
              <w:t>宋锋惠</w:t>
            </w:r>
            <w:r w:rsidRPr="0018410F">
              <w:rPr>
                <w:rFonts w:asciiTheme="minorEastAsia" w:hAnsiTheme="minorEastAsia" w:cs="仿宋_GB2312"/>
                <w:szCs w:val="21"/>
              </w:rPr>
              <w:t>; </w:t>
            </w:r>
            <w:r w:rsidRPr="0018410F">
              <w:rPr>
                <w:rFonts w:asciiTheme="minorEastAsia" w:hAnsiTheme="minorEastAsia" w:cs="仿宋_GB2312" w:hint="eastAsia"/>
                <w:szCs w:val="21"/>
              </w:rPr>
              <w:t>吴正保</w:t>
            </w:r>
          </w:p>
        </w:tc>
      </w:tr>
      <w:tr w:rsidR="001E4498" w:rsidRPr="0018410F" w:rsidTr="00336099">
        <w:trPr>
          <w:trHeight w:val="1093"/>
          <w:jc w:val="center"/>
        </w:trPr>
        <w:tc>
          <w:tcPr>
            <w:tcW w:w="832" w:type="dxa"/>
            <w:tcBorders>
              <w:top w:val="single" w:sz="4" w:space="0" w:color="auto"/>
              <w:left w:val="single" w:sz="8" w:space="0" w:color="auto"/>
              <w:bottom w:val="single" w:sz="4" w:space="0" w:color="auto"/>
              <w:right w:val="single" w:sz="4" w:space="0" w:color="auto"/>
            </w:tcBorders>
          </w:tcPr>
          <w:p w:rsidR="001E4498" w:rsidRPr="0018410F" w:rsidRDefault="001E4498" w:rsidP="00C55A1C">
            <w:pPr>
              <w:autoSpaceDE w:val="0"/>
              <w:autoSpaceDN w:val="0"/>
              <w:adjustRightInd w:val="0"/>
              <w:spacing w:line="100" w:lineRule="atLeast"/>
              <w:rPr>
                <w:rFonts w:asciiTheme="minorEastAsia" w:hAnsiTheme="minorEastAsia" w:cs="AdobeSongStd-Light"/>
                <w:szCs w:val="21"/>
              </w:rPr>
            </w:pPr>
            <w:r w:rsidRPr="0018410F">
              <w:rPr>
                <w:rFonts w:asciiTheme="minorEastAsia" w:hAnsiTheme="minorEastAsia" w:cs="AdobeSongStd-Light"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utoSpaceDE w:val="0"/>
              <w:autoSpaceDN w:val="0"/>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一种包裹式核桃插皮舌接方法</w:t>
            </w:r>
          </w:p>
        </w:tc>
        <w:tc>
          <w:tcPr>
            <w:tcW w:w="894"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szCs w:val="21"/>
              </w:rPr>
              <w:t>ZL201310359339.6</w:t>
            </w:r>
          </w:p>
        </w:tc>
        <w:tc>
          <w:tcPr>
            <w:tcW w:w="970"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2015-03-11</w:t>
            </w:r>
          </w:p>
        </w:tc>
        <w:tc>
          <w:tcPr>
            <w:tcW w:w="83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1604086</w:t>
            </w:r>
          </w:p>
        </w:tc>
        <w:tc>
          <w:tcPr>
            <w:tcW w:w="104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张强；王国安*；黄闽敏；李西萍；阿卜杜许库尔·牙合甫；杨红丽</w:t>
            </w:r>
          </w:p>
        </w:tc>
      </w:tr>
      <w:tr w:rsidR="001E4498" w:rsidRPr="0018410F" w:rsidTr="00336099">
        <w:trPr>
          <w:trHeight w:val="876"/>
          <w:jc w:val="center"/>
        </w:trPr>
        <w:tc>
          <w:tcPr>
            <w:tcW w:w="832" w:type="dxa"/>
            <w:tcBorders>
              <w:top w:val="single" w:sz="4" w:space="0" w:color="auto"/>
              <w:left w:val="single" w:sz="8" w:space="0" w:color="auto"/>
              <w:bottom w:val="single" w:sz="4" w:space="0" w:color="auto"/>
              <w:right w:val="single" w:sz="4" w:space="0" w:color="auto"/>
            </w:tcBorders>
          </w:tcPr>
          <w:p w:rsidR="001E4498" w:rsidRPr="0018410F" w:rsidRDefault="001E4498" w:rsidP="00C55A1C">
            <w:pPr>
              <w:autoSpaceDE w:val="0"/>
              <w:autoSpaceDN w:val="0"/>
              <w:adjustRightInd w:val="0"/>
              <w:spacing w:line="100" w:lineRule="atLeast"/>
              <w:rPr>
                <w:rFonts w:asciiTheme="minorEastAsia" w:hAnsiTheme="minorEastAsia" w:cs="AdobeSongStd-Light"/>
                <w:color w:val="000000"/>
                <w:szCs w:val="21"/>
              </w:rPr>
            </w:pPr>
            <w:r w:rsidRPr="0018410F">
              <w:rPr>
                <w:rFonts w:asciiTheme="minorEastAsia" w:hAnsiTheme="minorEastAsia" w:cs="AdobeSongStd-Light" w:hint="eastAsia"/>
                <w:color w:val="000000"/>
                <w:szCs w:val="21"/>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utoSpaceDE w:val="0"/>
              <w:autoSpaceDN w:val="0"/>
              <w:adjustRightInd w:val="0"/>
              <w:snapToGrid w:val="0"/>
              <w:rPr>
                <w:rFonts w:asciiTheme="minorEastAsia" w:hAnsiTheme="minorEastAsia" w:cs="仿宋_GB2312"/>
                <w:szCs w:val="21"/>
              </w:rPr>
            </w:pPr>
            <w:r w:rsidRPr="0018410F">
              <w:rPr>
                <w:rFonts w:asciiTheme="minorEastAsia" w:hAnsiTheme="minorEastAsia" w:cs="仿宋_GB2312" w:hint="eastAsia"/>
                <w:szCs w:val="21"/>
              </w:rPr>
              <w:t>枣棉间作系统枣树的补水方法</w:t>
            </w:r>
          </w:p>
        </w:tc>
        <w:tc>
          <w:tcPr>
            <w:tcW w:w="894"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szCs w:val="21"/>
              </w:rPr>
              <w:t>ZL201010132303</w:t>
            </w:r>
            <w:r w:rsidRPr="0018410F">
              <w:rPr>
                <w:rFonts w:asciiTheme="minorEastAsia" w:hAnsiTheme="minorEastAsia" w:cs="仿宋_GB2312" w:hint="eastAsia"/>
                <w:szCs w:val="21"/>
              </w:rPr>
              <w:t>.</w:t>
            </w:r>
            <w:r w:rsidRPr="0018410F">
              <w:rPr>
                <w:rFonts w:asciiTheme="minorEastAsia" w:hAnsiTheme="minorEastAsia" w:cs="仿宋_GB2312"/>
                <w:szCs w:val="21"/>
              </w:rPr>
              <w:t>0</w:t>
            </w:r>
          </w:p>
        </w:tc>
        <w:tc>
          <w:tcPr>
            <w:tcW w:w="970"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2012-03-28</w:t>
            </w:r>
          </w:p>
        </w:tc>
        <w:tc>
          <w:tcPr>
            <w:tcW w:w="83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9264</w:t>
            </w:r>
            <w:r w:rsidRPr="0018410F">
              <w:rPr>
                <w:rFonts w:asciiTheme="minorEastAsia" w:hAnsiTheme="minorEastAsia" w:cs="仿宋_GB2312"/>
                <w:szCs w:val="21"/>
              </w:rPr>
              <w:t>57</w:t>
            </w:r>
          </w:p>
        </w:tc>
        <w:tc>
          <w:tcPr>
            <w:tcW w:w="104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史彦江；</w:t>
            </w:r>
            <w:r w:rsidRPr="0018410F">
              <w:rPr>
                <w:rFonts w:asciiTheme="minorEastAsia" w:hAnsiTheme="minorEastAsia" w:cs="仿宋_GB2312"/>
                <w:szCs w:val="21"/>
              </w:rPr>
              <w:t>宋锋惠、潘存德</w:t>
            </w:r>
            <w:r w:rsidRPr="0018410F">
              <w:rPr>
                <w:rFonts w:asciiTheme="minorEastAsia" w:hAnsiTheme="minorEastAsia" w:cs="仿宋_GB2312" w:hint="eastAsia"/>
                <w:szCs w:val="21"/>
              </w:rPr>
              <w:t>；</w:t>
            </w:r>
            <w:r w:rsidRPr="0018410F">
              <w:rPr>
                <w:rFonts w:asciiTheme="minorEastAsia" w:hAnsiTheme="minorEastAsia" w:cs="仿宋_GB2312"/>
                <w:szCs w:val="21"/>
              </w:rPr>
              <w:t>卓热木·塔西</w:t>
            </w:r>
            <w:r w:rsidRPr="0018410F">
              <w:rPr>
                <w:rFonts w:asciiTheme="minorEastAsia" w:hAnsiTheme="minorEastAsia" w:cs="仿宋_GB2312" w:hint="eastAsia"/>
                <w:szCs w:val="21"/>
              </w:rPr>
              <w:t>；</w:t>
            </w:r>
            <w:r w:rsidRPr="0018410F">
              <w:rPr>
                <w:rFonts w:asciiTheme="minorEastAsia" w:hAnsiTheme="minorEastAsia" w:cs="仿宋_GB2312"/>
                <w:szCs w:val="21"/>
              </w:rPr>
              <w:t>俞涛</w:t>
            </w:r>
          </w:p>
        </w:tc>
      </w:tr>
      <w:tr w:rsidR="001E4498" w:rsidRPr="0018410F"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一种新疆沙地葡萄一次性施肥的辅助肥料及施肥方法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ZL200910022233.0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2011-05-11</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775710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西北农林科技大学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1E4498">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郭春会；王跃进*；孙占育；丁霄；骆强伟；孙峰；张宗勤；梅立新；刘亚莉</w:t>
            </w:r>
          </w:p>
        </w:tc>
      </w:tr>
      <w:tr w:rsidR="001E4498" w:rsidRPr="0018410F"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施肥处理方法及系统</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ZL200910085741.3</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2011-01-05</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724880</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王建仑*；李道亮；董金勇；王剑秦；李林；王茂兴</w:t>
            </w:r>
          </w:p>
        </w:tc>
      </w:tr>
      <w:tr w:rsidR="001E4498" w:rsidRPr="0018410F" w:rsidTr="00336099">
        <w:trPr>
          <w:trHeight w:val="1085"/>
          <w:jc w:val="center"/>
        </w:trPr>
        <w:tc>
          <w:tcPr>
            <w:tcW w:w="832" w:type="dxa"/>
            <w:tcBorders>
              <w:top w:val="single" w:sz="4" w:space="0" w:color="auto"/>
              <w:left w:val="single" w:sz="8" w:space="0" w:color="auto"/>
              <w:bottom w:val="single" w:sz="4" w:space="0" w:color="auto"/>
              <w:right w:val="single" w:sz="4" w:space="0" w:color="auto"/>
            </w:tcBorders>
            <w:vAlign w:val="center"/>
          </w:tcPr>
          <w:p w:rsidR="001E4498" w:rsidRPr="0018410F" w:rsidRDefault="001E4498" w:rsidP="00C55A1C">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一种适合于果树液体授粉的花粉悬浮液及其制备方法</w:t>
            </w:r>
          </w:p>
        </w:tc>
        <w:tc>
          <w:tcPr>
            <w:tcW w:w="894"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ZL200910089149.0</w:t>
            </w:r>
          </w:p>
        </w:tc>
        <w:tc>
          <w:tcPr>
            <w:tcW w:w="970"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2011-11-30</w:t>
            </w:r>
          </w:p>
        </w:tc>
        <w:tc>
          <w:tcPr>
            <w:tcW w:w="831"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870285</w:t>
            </w:r>
          </w:p>
        </w:tc>
        <w:tc>
          <w:tcPr>
            <w:tcW w:w="104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中国农业大学</w:t>
            </w:r>
          </w:p>
        </w:tc>
        <w:tc>
          <w:tcPr>
            <w:tcW w:w="2017" w:type="dxa"/>
            <w:tcBorders>
              <w:top w:val="single" w:sz="4" w:space="0" w:color="auto"/>
              <w:left w:val="single" w:sz="4" w:space="0" w:color="auto"/>
              <w:bottom w:val="single" w:sz="4" w:space="0" w:color="auto"/>
              <w:right w:val="single" w:sz="4" w:space="0" w:color="auto"/>
            </w:tcBorders>
            <w:vAlign w:val="center"/>
          </w:tcPr>
          <w:p w:rsidR="001E4498" w:rsidRPr="0018410F" w:rsidRDefault="001E4498" w:rsidP="00C55A1C">
            <w:pPr>
              <w:snapToGrid w:val="0"/>
              <w:jc w:val="center"/>
              <w:rPr>
                <w:rFonts w:asciiTheme="minorEastAsia" w:hAnsiTheme="minorEastAsia" w:cs="仿宋_GB2312"/>
                <w:szCs w:val="21"/>
              </w:rPr>
            </w:pPr>
            <w:r w:rsidRPr="0018410F">
              <w:rPr>
                <w:rFonts w:asciiTheme="minorEastAsia" w:hAnsiTheme="minorEastAsia" w:cs="仿宋_GB2312" w:hint="eastAsia"/>
                <w:szCs w:val="21"/>
              </w:rPr>
              <w:t>胡建芳*；李天红*；廖康*；王涛*</w:t>
            </w:r>
          </w:p>
        </w:tc>
      </w:tr>
      <w:tr w:rsidR="001E4498" w:rsidRPr="0018410F" w:rsidTr="00336099">
        <w:trPr>
          <w:trHeight w:val="1129"/>
          <w:jc w:val="center"/>
        </w:trPr>
        <w:tc>
          <w:tcPr>
            <w:tcW w:w="832" w:type="dxa"/>
            <w:tcBorders>
              <w:top w:val="single" w:sz="4" w:space="0" w:color="auto"/>
              <w:left w:val="single" w:sz="8" w:space="0" w:color="auto"/>
              <w:bottom w:val="single" w:sz="4" w:space="0" w:color="auto"/>
              <w:right w:val="single" w:sz="4" w:space="0" w:color="auto"/>
            </w:tcBorders>
          </w:tcPr>
          <w:p w:rsidR="001E4498" w:rsidRPr="0018410F" w:rsidRDefault="001E4498" w:rsidP="00DF2287">
            <w:pPr>
              <w:spacing w:line="100" w:lineRule="atLeast"/>
              <w:rPr>
                <w:rFonts w:asciiTheme="minorEastAsia" w:hAnsiTheme="minorEastAsia" w:cs="仿宋_GB2312"/>
                <w:szCs w:val="21"/>
              </w:rPr>
            </w:pPr>
            <w:r w:rsidRPr="0018410F">
              <w:rPr>
                <w:rFonts w:asciiTheme="minorEastAsia" w:hAnsiTheme="minorEastAsia" w:cs="仿宋_GB2312" w:hint="eastAsia"/>
                <w:szCs w:val="21"/>
              </w:rPr>
              <w:t>发明专利</w:t>
            </w:r>
          </w:p>
        </w:tc>
        <w:tc>
          <w:tcPr>
            <w:tcW w:w="137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utoSpaceDE w:val="0"/>
              <w:autoSpaceDN w:val="0"/>
              <w:adjustRightInd w:val="0"/>
              <w:snapToGrid w:val="0"/>
              <w:rPr>
                <w:rFonts w:asciiTheme="minorEastAsia" w:hAnsiTheme="minorEastAsia" w:cs="仿宋_GB2312"/>
                <w:szCs w:val="21"/>
              </w:rPr>
            </w:pPr>
            <w:r w:rsidRPr="0018410F">
              <w:rPr>
                <w:rFonts w:asciiTheme="minorEastAsia" w:hAnsiTheme="minorEastAsia" w:cs="仿宋_GB2312" w:hint="eastAsia"/>
                <w:szCs w:val="21"/>
              </w:rPr>
              <w:t>直播建园株间密植幼龄枣树的拉枝方法</w:t>
            </w:r>
          </w:p>
        </w:tc>
        <w:tc>
          <w:tcPr>
            <w:tcW w:w="894"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szCs w:val="21"/>
              </w:rPr>
              <w:t>ZL201010132311.5</w:t>
            </w:r>
          </w:p>
        </w:tc>
        <w:tc>
          <w:tcPr>
            <w:tcW w:w="970"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2011-06-08</w:t>
            </w:r>
          </w:p>
        </w:tc>
        <w:tc>
          <w:tcPr>
            <w:tcW w:w="831"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792803</w:t>
            </w:r>
          </w:p>
        </w:tc>
        <w:tc>
          <w:tcPr>
            <w:tcW w:w="104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新疆林业科学院</w:t>
            </w:r>
          </w:p>
        </w:tc>
        <w:tc>
          <w:tcPr>
            <w:tcW w:w="2017" w:type="dxa"/>
            <w:tcBorders>
              <w:top w:val="single" w:sz="4" w:space="0" w:color="auto"/>
              <w:left w:val="single" w:sz="4" w:space="0" w:color="auto"/>
              <w:bottom w:val="single" w:sz="4"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宋锋惠；史彦江；刘孟军；李建贵；吴正保</w:t>
            </w:r>
          </w:p>
        </w:tc>
      </w:tr>
      <w:tr w:rsidR="001E4498" w:rsidRPr="0018410F" w:rsidTr="00336099">
        <w:trPr>
          <w:trHeight w:val="1653"/>
          <w:jc w:val="center"/>
        </w:trPr>
        <w:tc>
          <w:tcPr>
            <w:tcW w:w="832" w:type="dxa"/>
            <w:tcBorders>
              <w:top w:val="single" w:sz="4" w:space="0" w:color="auto"/>
              <w:left w:val="single" w:sz="8" w:space="0" w:color="auto"/>
              <w:bottom w:val="single" w:sz="8" w:space="0" w:color="auto"/>
              <w:right w:val="single" w:sz="4" w:space="0" w:color="auto"/>
            </w:tcBorders>
          </w:tcPr>
          <w:p w:rsidR="001E4498" w:rsidRPr="0018410F" w:rsidRDefault="001E4498" w:rsidP="00DF2287">
            <w:pPr>
              <w:spacing w:line="100" w:lineRule="atLeast"/>
              <w:rPr>
                <w:rFonts w:asciiTheme="minorEastAsia" w:hAnsiTheme="minorEastAsia" w:cs="仿宋_GB2312"/>
                <w:szCs w:val="21"/>
              </w:rPr>
            </w:pPr>
            <w:r w:rsidRPr="0018410F">
              <w:rPr>
                <w:rFonts w:asciiTheme="minorEastAsia" w:hAnsiTheme="minorEastAsia" w:cs="仿宋_GB2312" w:hint="eastAsia"/>
                <w:szCs w:val="21"/>
              </w:rPr>
              <w:t>软件著作权</w:t>
            </w:r>
          </w:p>
        </w:tc>
        <w:tc>
          <w:tcPr>
            <w:tcW w:w="1371"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pStyle w:val="a9"/>
              <w:adjustRightInd w:val="0"/>
              <w:snapToGrid w:val="0"/>
              <w:spacing w:line="100" w:lineRule="atLeast"/>
              <w:ind w:firstLineChars="0" w:firstLine="0"/>
              <w:rPr>
                <w:rFonts w:asciiTheme="minorEastAsia" w:hAnsiTheme="minorEastAsia" w:cs="AdobeSongStd-Light"/>
                <w:kern w:val="0"/>
                <w:szCs w:val="21"/>
              </w:rPr>
            </w:pPr>
            <w:r w:rsidRPr="0018410F">
              <w:rPr>
                <w:rFonts w:asciiTheme="minorEastAsia" w:hAnsiTheme="minorEastAsia" w:cs="仿宋_GB2312" w:hint="eastAsia"/>
                <w:szCs w:val="21"/>
              </w:rPr>
              <w:t xml:space="preserve">数字化果园智能灌溉决策支持及反馈控制系统 </w:t>
            </w:r>
          </w:p>
        </w:tc>
        <w:tc>
          <w:tcPr>
            <w:tcW w:w="894"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w:t>
            </w:r>
          </w:p>
        </w:tc>
        <w:tc>
          <w:tcPr>
            <w:tcW w:w="1109"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2012SRBJ1149</w:t>
            </w:r>
          </w:p>
        </w:tc>
        <w:tc>
          <w:tcPr>
            <w:tcW w:w="970"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2012-10-10</w:t>
            </w:r>
          </w:p>
        </w:tc>
        <w:tc>
          <w:tcPr>
            <w:tcW w:w="831"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00176468</w:t>
            </w:r>
          </w:p>
        </w:tc>
        <w:tc>
          <w:tcPr>
            <w:tcW w:w="1047"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中国农业大学</w:t>
            </w:r>
          </w:p>
        </w:tc>
        <w:tc>
          <w:tcPr>
            <w:tcW w:w="2017" w:type="dxa"/>
            <w:tcBorders>
              <w:top w:val="single" w:sz="4" w:space="0" w:color="auto"/>
              <w:left w:val="single" w:sz="4" w:space="0" w:color="auto"/>
              <w:bottom w:val="single" w:sz="8" w:space="0" w:color="auto"/>
              <w:right w:val="single" w:sz="4" w:space="0" w:color="auto"/>
            </w:tcBorders>
          </w:tcPr>
          <w:p w:rsidR="001E4498" w:rsidRPr="0018410F" w:rsidRDefault="001E4498" w:rsidP="00C55A1C">
            <w:pPr>
              <w:adjustRightInd w:val="0"/>
              <w:snapToGrid w:val="0"/>
              <w:rPr>
                <w:rFonts w:asciiTheme="minorEastAsia" w:hAnsiTheme="minorEastAsia" w:cs="仿宋_GB2312"/>
                <w:szCs w:val="21"/>
              </w:rPr>
            </w:pPr>
            <w:r w:rsidRPr="0018410F">
              <w:rPr>
                <w:rFonts w:asciiTheme="minorEastAsia" w:hAnsiTheme="minorEastAsia" w:cs="仿宋_GB2312" w:hint="eastAsia"/>
                <w:szCs w:val="21"/>
              </w:rPr>
              <w:t>王建仑*；李道亮；王剑秦；李林；刘云玲;董金勇；何建磊；王永彬；韩彧；欧阳常奇;陈建树；王淑婷；张彪；张楠</w:t>
            </w:r>
          </w:p>
        </w:tc>
      </w:tr>
    </w:tbl>
    <w:p w:rsidR="00A65A17" w:rsidRPr="00EF6EED" w:rsidRDefault="00C55A1C" w:rsidP="0018410F">
      <w:pPr>
        <w:autoSpaceDE w:val="0"/>
        <w:autoSpaceDN w:val="0"/>
        <w:adjustRightInd w:val="0"/>
        <w:spacing w:line="360" w:lineRule="auto"/>
        <w:ind w:firstLineChars="98" w:firstLine="275"/>
        <w:jc w:val="left"/>
        <w:rPr>
          <w:rFonts w:ascii="仿宋" w:eastAsia="仿宋" w:hAnsi="仿宋" w:cs="宋体"/>
          <w:b/>
          <w:kern w:val="0"/>
          <w:sz w:val="28"/>
          <w:szCs w:val="28"/>
        </w:rPr>
      </w:pPr>
      <w:r w:rsidRPr="00EF6EED">
        <w:rPr>
          <w:rFonts w:ascii="仿宋" w:eastAsia="仿宋" w:hAnsi="仿宋" w:cs="宋体" w:hint="eastAsia"/>
          <w:b/>
          <w:kern w:val="0"/>
          <w:sz w:val="28"/>
          <w:szCs w:val="28"/>
        </w:rPr>
        <w:lastRenderedPageBreak/>
        <w:t>主要完成人情况</w:t>
      </w:r>
    </w:p>
    <w:tbl>
      <w:tblPr>
        <w:tblStyle w:val="a8"/>
        <w:tblW w:w="8956" w:type="dxa"/>
        <w:tblInd w:w="-318" w:type="dxa"/>
        <w:tblLayout w:type="fixed"/>
        <w:tblLook w:val="04A0"/>
      </w:tblPr>
      <w:tblGrid>
        <w:gridCol w:w="828"/>
        <w:gridCol w:w="551"/>
        <w:gridCol w:w="1102"/>
        <w:gridCol w:w="1790"/>
        <w:gridCol w:w="4685"/>
      </w:tblGrid>
      <w:tr w:rsidR="00A65A17" w:rsidRPr="0018410F" w:rsidTr="001B1101">
        <w:trPr>
          <w:trHeight w:val="694"/>
        </w:trPr>
        <w:tc>
          <w:tcPr>
            <w:tcW w:w="828" w:type="dxa"/>
            <w:vAlign w:val="center"/>
          </w:tcPr>
          <w:p w:rsidR="00A65A17" w:rsidRPr="0018410F" w:rsidRDefault="00C55A1C">
            <w:pPr>
              <w:jc w:val="center"/>
              <w:rPr>
                <w:rFonts w:asciiTheme="minorEastAsia" w:eastAsiaTheme="minorEastAsia" w:hAnsiTheme="minorEastAsia"/>
                <w:b/>
                <w:kern w:val="0"/>
                <w:szCs w:val="21"/>
              </w:rPr>
            </w:pPr>
            <w:r w:rsidRPr="0018410F">
              <w:rPr>
                <w:rFonts w:asciiTheme="minorEastAsia" w:eastAsiaTheme="minorEastAsia" w:hAnsiTheme="minorEastAsia"/>
                <w:b/>
                <w:kern w:val="0"/>
                <w:szCs w:val="21"/>
              </w:rPr>
              <w:t>姓名</w:t>
            </w:r>
          </w:p>
        </w:tc>
        <w:tc>
          <w:tcPr>
            <w:tcW w:w="551" w:type="dxa"/>
            <w:vAlign w:val="center"/>
          </w:tcPr>
          <w:p w:rsidR="00A65A17" w:rsidRPr="0018410F" w:rsidRDefault="00C55A1C">
            <w:pPr>
              <w:jc w:val="center"/>
              <w:rPr>
                <w:rFonts w:asciiTheme="minorEastAsia" w:eastAsiaTheme="minorEastAsia" w:hAnsiTheme="minorEastAsia"/>
                <w:b/>
                <w:kern w:val="0"/>
                <w:szCs w:val="21"/>
              </w:rPr>
            </w:pPr>
            <w:r w:rsidRPr="0018410F">
              <w:rPr>
                <w:rFonts w:asciiTheme="minorEastAsia" w:eastAsiaTheme="minorEastAsia" w:hAnsiTheme="minorEastAsia"/>
                <w:b/>
                <w:kern w:val="0"/>
                <w:szCs w:val="21"/>
              </w:rPr>
              <w:t>排名</w:t>
            </w:r>
          </w:p>
        </w:tc>
        <w:tc>
          <w:tcPr>
            <w:tcW w:w="1102" w:type="dxa"/>
            <w:vAlign w:val="center"/>
          </w:tcPr>
          <w:p w:rsidR="00A65A17" w:rsidRPr="0018410F" w:rsidRDefault="00C55A1C">
            <w:pPr>
              <w:jc w:val="center"/>
              <w:rPr>
                <w:rFonts w:asciiTheme="minorEastAsia" w:eastAsiaTheme="minorEastAsia" w:hAnsiTheme="minorEastAsia"/>
                <w:b/>
                <w:kern w:val="0"/>
                <w:szCs w:val="21"/>
              </w:rPr>
            </w:pPr>
            <w:r w:rsidRPr="0018410F">
              <w:rPr>
                <w:rFonts w:asciiTheme="minorEastAsia" w:eastAsiaTheme="minorEastAsia" w:hAnsiTheme="minorEastAsia"/>
                <w:b/>
                <w:kern w:val="0"/>
                <w:szCs w:val="21"/>
              </w:rPr>
              <w:t>职务/职称</w:t>
            </w:r>
          </w:p>
        </w:tc>
        <w:tc>
          <w:tcPr>
            <w:tcW w:w="1790" w:type="dxa"/>
            <w:vAlign w:val="center"/>
          </w:tcPr>
          <w:p w:rsidR="00A65A17" w:rsidRPr="0018410F" w:rsidRDefault="00C55A1C">
            <w:pPr>
              <w:jc w:val="center"/>
              <w:rPr>
                <w:rFonts w:asciiTheme="minorEastAsia" w:eastAsiaTheme="minorEastAsia" w:hAnsiTheme="minorEastAsia"/>
                <w:b/>
                <w:kern w:val="0"/>
                <w:szCs w:val="21"/>
              </w:rPr>
            </w:pPr>
            <w:r w:rsidRPr="0018410F">
              <w:rPr>
                <w:rFonts w:asciiTheme="minorEastAsia" w:eastAsiaTheme="minorEastAsia" w:hAnsiTheme="minorEastAsia"/>
                <w:b/>
                <w:kern w:val="0"/>
                <w:szCs w:val="21"/>
              </w:rPr>
              <w:t>工作单位/完成单位</w:t>
            </w:r>
          </w:p>
        </w:tc>
        <w:tc>
          <w:tcPr>
            <w:tcW w:w="4685" w:type="dxa"/>
            <w:vAlign w:val="center"/>
          </w:tcPr>
          <w:p w:rsidR="00A65A17" w:rsidRPr="0018410F" w:rsidRDefault="00C55A1C">
            <w:pPr>
              <w:jc w:val="center"/>
              <w:rPr>
                <w:rFonts w:asciiTheme="minorEastAsia" w:eastAsiaTheme="minorEastAsia" w:hAnsiTheme="minorEastAsia"/>
                <w:b/>
                <w:kern w:val="0"/>
                <w:szCs w:val="21"/>
              </w:rPr>
            </w:pPr>
            <w:r w:rsidRPr="0018410F">
              <w:rPr>
                <w:rFonts w:asciiTheme="minorEastAsia" w:eastAsiaTheme="minorEastAsia" w:hAnsiTheme="minorEastAsia"/>
                <w:b/>
                <w:color w:val="0D0D0D"/>
                <w:kern w:val="0"/>
                <w:szCs w:val="21"/>
              </w:rPr>
              <w:t>对本项目技术创造性贡献</w:t>
            </w:r>
          </w:p>
        </w:tc>
      </w:tr>
      <w:tr w:rsidR="00A65A17" w:rsidRPr="0018410F" w:rsidTr="001B1101">
        <w:trPr>
          <w:trHeight w:val="144"/>
        </w:trPr>
        <w:tc>
          <w:tcPr>
            <w:tcW w:w="828" w:type="dxa"/>
            <w:vAlign w:val="center"/>
          </w:tcPr>
          <w:p w:rsidR="00A65A17" w:rsidRPr="0018410F" w:rsidRDefault="00257089">
            <w:pPr>
              <w:jc w:val="center"/>
              <w:rPr>
                <w:rFonts w:asciiTheme="minorEastAsia" w:eastAsiaTheme="minorEastAsia" w:hAnsiTheme="minorEastAsia"/>
                <w:kern w:val="0"/>
                <w:szCs w:val="21"/>
              </w:rPr>
            </w:pPr>
            <w:r w:rsidRPr="0018410F">
              <w:rPr>
                <w:rFonts w:asciiTheme="minorEastAsia" w:eastAsiaTheme="minorEastAsia" w:hAnsiTheme="minorEastAsia"/>
                <w:kern w:val="0"/>
                <w:szCs w:val="21"/>
              </w:rPr>
              <w:t>王涛</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1</w:t>
            </w:r>
          </w:p>
        </w:tc>
        <w:tc>
          <w:tcPr>
            <w:tcW w:w="1102"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副校长/教授</w:t>
            </w:r>
          </w:p>
        </w:tc>
        <w:tc>
          <w:tcPr>
            <w:tcW w:w="1790"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kern w:val="0"/>
                <w:szCs w:val="21"/>
              </w:rPr>
              <w:t>中国农业大学</w:t>
            </w:r>
            <w:r w:rsidRPr="0018410F">
              <w:rPr>
                <w:rFonts w:asciiTheme="minorEastAsia" w:eastAsiaTheme="minorEastAsia" w:hAnsiTheme="minorEastAsia" w:hint="eastAsia"/>
                <w:kern w:val="0"/>
                <w:szCs w:val="21"/>
              </w:rPr>
              <w:t>/新疆农业大学</w:t>
            </w:r>
          </w:p>
        </w:tc>
        <w:tc>
          <w:tcPr>
            <w:tcW w:w="4685" w:type="dxa"/>
            <w:vAlign w:val="center"/>
          </w:tcPr>
          <w:p w:rsidR="00A65A17" w:rsidRPr="0018410F" w:rsidRDefault="00BC7D43" w:rsidP="00BC7D43">
            <w:pPr>
              <w:widowControl/>
              <w:jc w:val="left"/>
              <w:rPr>
                <w:rFonts w:asciiTheme="minorEastAsia" w:eastAsiaTheme="minorEastAsia" w:hAnsiTheme="minorEastAsia" w:cs="宋体"/>
                <w:kern w:val="0"/>
                <w:szCs w:val="21"/>
              </w:rPr>
            </w:pPr>
            <w:r w:rsidRPr="0018410F">
              <w:rPr>
                <w:rFonts w:asciiTheme="minorEastAsia" w:eastAsiaTheme="minorEastAsia" w:hAnsiTheme="minorEastAsia" w:hint="eastAsia"/>
                <w:szCs w:val="21"/>
              </w:rPr>
              <w:t>完成了环塔里木盆地特色林果产业高精度区划，为环塔地区林果业发展布局提供了科学依据；系统集成了地膜覆盖、膜下滴管、穴（沟）贮肥水、限根限冠、水肥与果树生长发育一体化等技术，建立了环塔里木盆地果树节水优质高效生产的新模式。在阿克苏建立了果树种质资源圃，引进汇集品种500余个。</w:t>
            </w:r>
            <w:r w:rsidR="00C81F22" w:rsidRPr="0018410F">
              <w:rPr>
                <w:rFonts w:asciiTheme="minorEastAsia" w:eastAsiaTheme="minorEastAsia" w:hAnsiTheme="minorEastAsia" w:hint="eastAsia"/>
                <w:szCs w:val="21"/>
              </w:rPr>
              <w:t>出版学术专著1部。</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李疆</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2</w:t>
            </w:r>
          </w:p>
        </w:tc>
        <w:tc>
          <w:tcPr>
            <w:tcW w:w="1102" w:type="dxa"/>
            <w:vAlign w:val="center"/>
          </w:tcPr>
          <w:p w:rsidR="00A65A17" w:rsidRPr="0018410F" w:rsidRDefault="00BC7D43" w:rsidP="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新疆农业大学</w:t>
            </w:r>
          </w:p>
        </w:tc>
        <w:tc>
          <w:tcPr>
            <w:tcW w:w="4685" w:type="dxa"/>
            <w:vAlign w:val="center"/>
          </w:tcPr>
          <w:p w:rsidR="00A65A17" w:rsidRPr="0018410F" w:rsidRDefault="00BC7D43">
            <w:pPr>
              <w:jc w:val="left"/>
              <w:rPr>
                <w:rFonts w:asciiTheme="minorEastAsia" w:eastAsiaTheme="minorEastAsia" w:hAnsiTheme="minorEastAsia"/>
                <w:kern w:val="0"/>
                <w:szCs w:val="21"/>
              </w:rPr>
            </w:pPr>
            <w:r w:rsidRPr="0018410F">
              <w:rPr>
                <w:rFonts w:asciiTheme="minorEastAsia" w:eastAsiaTheme="minorEastAsia" w:hAnsiTheme="minorEastAsia"/>
                <w:szCs w:val="21"/>
              </w:rPr>
              <w:t>选育了库尔勒香梨优良新品种‘早美香’和‘沙01’；筛选香梨专用砧木树种4个，最佳授粉品种及组合3套；研发出调控香梨坐果率、脱萼果率、果实形态及品质的复合调控剂（M系列）；建立了香梨冻害数据库。获国家发明授权3项；修订并发布自治区地方标准19，专著1部，发表学术论文34篇。</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史彦江</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3</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所长/教授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bCs/>
                <w:kern w:val="0"/>
                <w:szCs w:val="21"/>
              </w:rPr>
              <w:t>新疆林业科学院</w:t>
            </w:r>
          </w:p>
        </w:tc>
        <w:tc>
          <w:tcPr>
            <w:tcW w:w="4685" w:type="dxa"/>
            <w:vAlign w:val="center"/>
          </w:tcPr>
          <w:p w:rsidR="00A65A17" w:rsidRPr="0018410F" w:rsidRDefault="00BC7D43" w:rsidP="00C55A1C">
            <w:pPr>
              <w:jc w:val="left"/>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揭示了干旱区绿洲带枣树的物候特点、根系空间分布规律和叶片光合荧光特性等规律，针对性的研发出以渐疏模式种植和株间密植拉枝为核心的土地和光能高效利用技术。编制自治区地方标准24项。主持完成了“新疆绿洲枣智能专家系统”的研发工作，协助创建了依托枣农专业合作社的推广与管理模式。主编“新疆枣标准体系”在全疆推广应用，获发明专利授权2项，参编著作3部，发表论文14篇。</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廖康</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4</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新疆农业大学</w:t>
            </w:r>
          </w:p>
        </w:tc>
        <w:tc>
          <w:tcPr>
            <w:tcW w:w="4685" w:type="dxa"/>
            <w:vAlign w:val="center"/>
          </w:tcPr>
          <w:p w:rsidR="00A65A17" w:rsidRPr="0018410F" w:rsidRDefault="00BC7D43">
            <w:pPr>
              <w:jc w:val="left"/>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引进品种145个，选育新品种9个，完成了系统的杏良种筛选和鉴定方法；在ISSR分子标记水平上构建新疆杏品种(系)的DNA指纹图谱数据库；发现自交不亲和和自交亲和杏花花柱对自体与异体花粉感应存在蛋白质组水平上的差异。发表论文数55篇，出版专著4部，审（认）定品种2个，主持制定标准1项，获得国家发明专利授权1项。</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王国安</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5</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副所长/教授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bCs/>
                <w:kern w:val="0"/>
                <w:szCs w:val="21"/>
              </w:rPr>
              <w:t>新疆林业科学院</w:t>
            </w:r>
          </w:p>
        </w:tc>
        <w:tc>
          <w:tcPr>
            <w:tcW w:w="4685" w:type="dxa"/>
            <w:vAlign w:val="center"/>
          </w:tcPr>
          <w:p w:rsidR="00A65A17" w:rsidRPr="0018410F" w:rsidRDefault="00BC7D43">
            <w:pPr>
              <w:pStyle w:val="a3"/>
              <w:spacing w:line="240" w:lineRule="atLeast"/>
              <w:ind w:firstLineChars="0" w:firstLine="0"/>
              <w:jc w:val="left"/>
              <w:rPr>
                <w:rFonts w:asciiTheme="minorEastAsia" w:eastAsiaTheme="minorEastAsia" w:hAnsiTheme="minorEastAsia"/>
                <w:bCs/>
                <w:kern w:val="0"/>
                <w:sz w:val="21"/>
                <w:szCs w:val="21"/>
              </w:rPr>
            </w:pPr>
            <w:r w:rsidRPr="0018410F">
              <w:rPr>
                <w:rFonts w:asciiTheme="minorEastAsia" w:eastAsiaTheme="minorEastAsia" w:hAnsiTheme="minorEastAsia" w:hint="eastAsia"/>
                <w:bCs/>
                <w:kern w:val="0"/>
                <w:sz w:val="21"/>
                <w:szCs w:val="21"/>
              </w:rPr>
              <w:t>初步揭示了核桃孤雌生殖与人工自交结实特性；建立新疆核桃良种资源分类体系，选择确立新疆核桃主栽配套品种；创新良种开发利用路径，选育出三个核桃矮化新品种；提出并推广新疆核桃生产的栽培模式；集成构建了新疆核桃优质、高产、高效栽培技术体系和推广应用技术体系；编制涵盖核桃生产主要领域的自治区地方标准8项；获国家发明专利授权1项；发表论文18篇。</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潘存德</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6</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院长/教授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新疆农业大学</w:t>
            </w:r>
          </w:p>
        </w:tc>
        <w:tc>
          <w:tcPr>
            <w:tcW w:w="4685" w:type="dxa"/>
            <w:vAlign w:val="center"/>
          </w:tcPr>
          <w:p w:rsidR="00A65A17" w:rsidRPr="0018410F" w:rsidRDefault="00BC7D43">
            <w:pPr>
              <w:widowControl/>
              <w:jc w:val="left"/>
              <w:rPr>
                <w:rFonts w:asciiTheme="minorEastAsia" w:eastAsiaTheme="minorEastAsia" w:hAnsiTheme="minorEastAsia" w:cs="宋体"/>
                <w:kern w:val="0"/>
                <w:szCs w:val="21"/>
              </w:rPr>
            </w:pPr>
            <w:r w:rsidRPr="0018410F">
              <w:rPr>
                <w:rFonts w:asciiTheme="minorEastAsia" w:eastAsiaTheme="minorEastAsia" w:hAnsiTheme="minorEastAsia" w:cs="宋体" w:hint="eastAsia"/>
                <w:kern w:val="0"/>
                <w:szCs w:val="21"/>
              </w:rPr>
              <w:t>筛选出环塔里木盆地高温、高光照、低空气湿度绿洲灌溉条件下果树与粮棉间作适宜的果树品</w:t>
            </w:r>
            <w:r w:rsidRPr="0018410F">
              <w:rPr>
                <w:rFonts w:asciiTheme="minorEastAsia" w:eastAsiaTheme="minorEastAsia" w:hAnsiTheme="minorEastAsia" w:cs="宋体" w:hint="eastAsia"/>
                <w:kern w:val="0"/>
                <w:szCs w:val="21"/>
              </w:rPr>
              <w:lastRenderedPageBreak/>
              <w:t>种，创建了物种装配技术；创立了“光合有效辐射时空窗”理论和方法；建立了降低间作系统果树与粮棉光、水、肥竞争负效应的生态调控技术和方法，害虫种群动态监测与病虫害无公害防治技术体系。获国家发明专利授权4项；研制并发布实施地方标准1项；发表学术论文17篇，参编学术专著1部。</w:t>
            </w:r>
          </w:p>
        </w:tc>
      </w:tr>
      <w:tr w:rsidR="00A65A17" w:rsidRPr="0018410F" w:rsidTr="001B1101">
        <w:trPr>
          <w:trHeight w:val="1252"/>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lastRenderedPageBreak/>
              <w:t>李建贵</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7</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处长/教授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新疆农业大学</w:t>
            </w:r>
          </w:p>
        </w:tc>
        <w:tc>
          <w:tcPr>
            <w:tcW w:w="4685" w:type="dxa"/>
            <w:vAlign w:val="center"/>
          </w:tcPr>
          <w:p w:rsidR="00A65A17" w:rsidRPr="0018410F" w:rsidRDefault="00BC7D43" w:rsidP="00BC7D43">
            <w:pPr>
              <w:pStyle w:val="a3"/>
              <w:spacing w:line="240" w:lineRule="atLeast"/>
              <w:ind w:firstLineChars="0" w:firstLine="0"/>
              <w:jc w:val="left"/>
              <w:rPr>
                <w:rFonts w:asciiTheme="minorEastAsia" w:eastAsiaTheme="minorEastAsia" w:hAnsiTheme="minorEastAsia"/>
                <w:color w:val="000000"/>
                <w:kern w:val="0"/>
                <w:sz w:val="21"/>
                <w:szCs w:val="21"/>
              </w:rPr>
            </w:pPr>
            <w:r w:rsidRPr="0018410F">
              <w:rPr>
                <w:rFonts w:asciiTheme="minorEastAsia" w:eastAsiaTheme="minorEastAsia" w:hAnsiTheme="minorEastAsia" w:hint="eastAsia"/>
                <w:color w:val="000000"/>
                <w:kern w:val="0"/>
                <w:sz w:val="21"/>
                <w:szCs w:val="21"/>
              </w:rPr>
              <w:t>发现了干旱区绿洲带枣树氮、磷、钾吸收与积累年周期变化规律；揭示了生物量和养分吸收积累动态、落花落果和裂果规律；针对性的研发出以株间密植拉枝为核心的土地高效利用技术；编制枣相关技术规程及“新疆枣标准体系”。发表论文7篇。</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color w:val="000000" w:themeColor="text1"/>
                <w:kern w:val="0"/>
                <w:szCs w:val="21"/>
              </w:rPr>
            </w:pPr>
            <w:r w:rsidRPr="0018410F">
              <w:rPr>
                <w:rFonts w:asciiTheme="minorEastAsia" w:eastAsiaTheme="minorEastAsia" w:hAnsiTheme="minorEastAsia" w:hint="eastAsia"/>
                <w:kern w:val="0"/>
                <w:szCs w:val="21"/>
              </w:rPr>
              <w:t>李天红</w:t>
            </w:r>
          </w:p>
        </w:tc>
        <w:tc>
          <w:tcPr>
            <w:tcW w:w="551" w:type="dxa"/>
            <w:vAlign w:val="center"/>
          </w:tcPr>
          <w:p w:rsidR="00A65A17" w:rsidRPr="0018410F" w:rsidRDefault="00C81F22">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8</w:t>
            </w:r>
          </w:p>
        </w:tc>
        <w:tc>
          <w:tcPr>
            <w:tcW w:w="1102" w:type="dxa"/>
            <w:vAlign w:val="center"/>
          </w:tcPr>
          <w:p w:rsidR="00A65A17" w:rsidRPr="0018410F" w:rsidRDefault="00BC7D43">
            <w:pPr>
              <w:jc w:val="center"/>
              <w:rPr>
                <w:rFonts w:asciiTheme="minorEastAsia" w:eastAsiaTheme="minorEastAsia" w:hAnsiTheme="minorEastAsia"/>
                <w:color w:val="000000" w:themeColor="text1"/>
                <w:kern w:val="0"/>
                <w:szCs w:val="21"/>
              </w:rPr>
            </w:pPr>
            <w:r w:rsidRPr="0018410F">
              <w:rPr>
                <w:rFonts w:asciiTheme="minorEastAsia" w:eastAsiaTheme="minorEastAsia" w:hAnsiTheme="minorEastAsia" w:hint="eastAsia"/>
                <w:kern w:val="0"/>
                <w:szCs w:val="21"/>
              </w:rPr>
              <w:t>副院长/教授</w:t>
            </w:r>
          </w:p>
        </w:tc>
        <w:tc>
          <w:tcPr>
            <w:tcW w:w="1790" w:type="dxa"/>
            <w:vAlign w:val="center"/>
          </w:tcPr>
          <w:p w:rsidR="00A65A17" w:rsidRPr="0018410F" w:rsidRDefault="00BC7D43">
            <w:pPr>
              <w:jc w:val="center"/>
              <w:rPr>
                <w:rFonts w:asciiTheme="minorEastAsia" w:eastAsiaTheme="minorEastAsia" w:hAnsiTheme="minorEastAsia"/>
                <w:color w:val="000000" w:themeColor="text1"/>
                <w:kern w:val="0"/>
                <w:szCs w:val="21"/>
              </w:rPr>
            </w:pPr>
            <w:r w:rsidRPr="0018410F">
              <w:rPr>
                <w:rFonts w:asciiTheme="minorEastAsia" w:eastAsiaTheme="minorEastAsia" w:hAnsiTheme="minorEastAsia"/>
                <w:kern w:val="0"/>
                <w:szCs w:val="21"/>
              </w:rPr>
              <w:t>中国农业大学</w:t>
            </w:r>
          </w:p>
        </w:tc>
        <w:tc>
          <w:tcPr>
            <w:tcW w:w="4685" w:type="dxa"/>
            <w:vAlign w:val="center"/>
          </w:tcPr>
          <w:p w:rsidR="00A65A17" w:rsidRPr="0018410F" w:rsidRDefault="00BC7D43">
            <w:pPr>
              <w:pStyle w:val="a3"/>
              <w:spacing w:line="240" w:lineRule="auto"/>
              <w:ind w:firstLineChars="0" w:firstLine="0"/>
              <w:rPr>
                <w:rFonts w:asciiTheme="minorEastAsia" w:eastAsiaTheme="minorEastAsia" w:hAnsiTheme="minorEastAsia"/>
                <w:kern w:val="0"/>
                <w:sz w:val="21"/>
                <w:szCs w:val="21"/>
              </w:rPr>
            </w:pPr>
            <w:r w:rsidRPr="0018410F">
              <w:rPr>
                <w:rFonts w:asciiTheme="minorEastAsia" w:eastAsiaTheme="minorEastAsia" w:hAnsiTheme="minorEastAsia" w:hint="eastAsia"/>
                <w:kern w:val="0"/>
                <w:sz w:val="21"/>
                <w:szCs w:val="21"/>
              </w:rPr>
              <w:t>率先开展了新疆特色果品有机生产中土壤快速培肥改良、节水保肥灌溉；果园微生态环境优化与构建以及病虫害综合防治等关键技术的研发集成和示范推广，发表论文13篇，出版培训教材1部；获国家发明专利授权1项，软件著作权1项。</w:t>
            </w:r>
          </w:p>
        </w:tc>
      </w:tr>
      <w:tr w:rsidR="00A65A17" w:rsidRPr="0018410F" w:rsidTr="001B1101">
        <w:trPr>
          <w:trHeight w:val="144"/>
        </w:trPr>
        <w:tc>
          <w:tcPr>
            <w:tcW w:w="828"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王跃进</w:t>
            </w:r>
          </w:p>
        </w:tc>
        <w:tc>
          <w:tcPr>
            <w:tcW w:w="551" w:type="dxa"/>
            <w:vAlign w:val="center"/>
          </w:tcPr>
          <w:p w:rsidR="00A65A17" w:rsidRPr="0018410F" w:rsidRDefault="00C81F22">
            <w:pPr>
              <w:jc w:val="center"/>
              <w:rPr>
                <w:rFonts w:asciiTheme="minorEastAsia" w:eastAsiaTheme="minorEastAsia" w:hAnsiTheme="minorEastAsia"/>
                <w:color w:val="000000" w:themeColor="text1"/>
                <w:kern w:val="0"/>
                <w:szCs w:val="21"/>
              </w:rPr>
            </w:pPr>
            <w:r w:rsidRPr="0018410F">
              <w:rPr>
                <w:rFonts w:asciiTheme="minorEastAsia" w:eastAsiaTheme="minorEastAsia" w:hAnsiTheme="minorEastAsia" w:hint="eastAsia"/>
                <w:color w:val="000000" w:themeColor="text1"/>
                <w:kern w:val="0"/>
                <w:szCs w:val="21"/>
              </w:rPr>
              <w:t>9</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/教授</w:t>
            </w:r>
          </w:p>
        </w:tc>
        <w:tc>
          <w:tcPr>
            <w:tcW w:w="1790" w:type="dxa"/>
            <w:vAlign w:val="center"/>
          </w:tcPr>
          <w:p w:rsidR="00A65A17" w:rsidRPr="0018410F" w:rsidRDefault="00C55A1C">
            <w:pPr>
              <w:jc w:val="center"/>
              <w:rPr>
                <w:rFonts w:asciiTheme="minorEastAsia" w:eastAsiaTheme="minorEastAsia" w:hAnsiTheme="minorEastAsia"/>
                <w:kern w:val="0"/>
                <w:szCs w:val="21"/>
              </w:rPr>
            </w:pPr>
            <w:r w:rsidRPr="0018410F">
              <w:rPr>
                <w:rFonts w:asciiTheme="minorEastAsia" w:eastAsiaTheme="minorEastAsia" w:hAnsiTheme="minorEastAsia"/>
                <w:kern w:val="0"/>
                <w:szCs w:val="21"/>
              </w:rPr>
              <w:t>西北农林科技大学</w:t>
            </w:r>
          </w:p>
        </w:tc>
        <w:tc>
          <w:tcPr>
            <w:tcW w:w="4685" w:type="dxa"/>
            <w:vAlign w:val="center"/>
          </w:tcPr>
          <w:p w:rsidR="00A65A17" w:rsidRPr="0018410F" w:rsidRDefault="00C55A1C" w:rsidP="00C55A1C">
            <w:pPr>
              <w:pStyle w:val="a3"/>
              <w:spacing w:line="240" w:lineRule="auto"/>
              <w:ind w:firstLineChars="0" w:firstLine="0"/>
              <w:rPr>
                <w:rFonts w:asciiTheme="minorEastAsia" w:eastAsiaTheme="minorEastAsia" w:hAnsiTheme="minorEastAsia"/>
                <w:kern w:val="0"/>
                <w:sz w:val="21"/>
                <w:szCs w:val="21"/>
              </w:rPr>
            </w:pPr>
            <w:r w:rsidRPr="0018410F">
              <w:rPr>
                <w:rFonts w:asciiTheme="minorEastAsia" w:eastAsiaTheme="minorEastAsia" w:hAnsiTheme="minorEastAsia" w:hint="eastAsia"/>
                <w:kern w:val="0"/>
                <w:sz w:val="21"/>
                <w:szCs w:val="21"/>
              </w:rPr>
              <w:t>依据环塔里木盆地自身缺肥和容易淋溶渗漏肥力等问题，改革新疆环塔里木地区葡萄栽培施肥制度，研发了袋装缓释配方葡萄专用肥、葡萄生长关键时期叶面肥配方及其施用技术；建立了无核白葡萄商品性提高技术。获得发明专利授权1项，发表论文14篇。</w:t>
            </w:r>
          </w:p>
        </w:tc>
      </w:tr>
      <w:tr w:rsidR="00A65A17" w:rsidRPr="0018410F" w:rsidTr="001B1101">
        <w:trPr>
          <w:trHeight w:val="144"/>
        </w:trPr>
        <w:tc>
          <w:tcPr>
            <w:tcW w:w="828" w:type="dxa"/>
            <w:vAlign w:val="center"/>
          </w:tcPr>
          <w:p w:rsidR="00A65A17" w:rsidRPr="0018410F" w:rsidRDefault="00C55A1C">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王建仑</w:t>
            </w:r>
          </w:p>
        </w:tc>
        <w:tc>
          <w:tcPr>
            <w:tcW w:w="551" w:type="dxa"/>
            <w:vAlign w:val="center"/>
          </w:tcPr>
          <w:p w:rsidR="00A65A17" w:rsidRPr="0018410F" w:rsidRDefault="00C81F22">
            <w:pPr>
              <w:jc w:val="center"/>
              <w:rPr>
                <w:rFonts w:asciiTheme="minorEastAsia" w:eastAsiaTheme="minorEastAsia" w:hAnsiTheme="minorEastAsia"/>
                <w:color w:val="000000" w:themeColor="text1"/>
                <w:kern w:val="0"/>
                <w:szCs w:val="21"/>
              </w:rPr>
            </w:pPr>
            <w:r w:rsidRPr="0018410F">
              <w:rPr>
                <w:rFonts w:asciiTheme="minorEastAsia" w:eastAsiaTheme="minorEastAsia" w:hAnsiTheme="minorEastAsia" w:hint="eastAsia"/>
                <w:color w:val="000000" w:themeColor="text1"/>
                <w:kern w:val="0"/>
                <w:szCs w:val="21"/>
              </w:rPr>
              <w:t>10</w:t>
            </w:r>
          </w:p>
        </w:tc>
        <w:tc>
          <w:tcPr>
            <w:tcW w:w="1102"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w:t>
            </w:r>
            <w:r w:rsidR="00C55A1C" w:rsidRPr="0018410F">
              <w:rPr>
                <w:rFonts w:asciiTheme="minorEastAsia" w:eastAsiaTheme="minorEastAsia" w:hAnsiTheme="minorEastAsia" w:hint="eastAsia"/>
                <w:kern w:val="0"/>
                <w:szCs w:val="21"/>
              </w:rPr>
              <w:t>副</w:t>
            </w:r>
            <w:r w:rsidRPr="0018410F">
              <w:rPr>
                <w:rFonts w:asciiTheme="minorEastAsia" w:eastAsiaTheme="minorEastAsia" w:hAnsiTheme="minorEastAsia" w:hint="eastAsia"/>
                <w:kern w:val="0"/>
                <w:szCs w:val="21"/>
              </w:rPr>
              <w:t>教授</w:t>
            </w:r>
          </w:p>
        </w:tc>
        <w:tc>
          <w:tcPr>
            <w:tcW w:w="1790" w:type="dxa"/>
            <w:vAlign w:val="center"/>
          </w:tcPr>
          <w:p w:rsidR="00A65A17" w:rsidRPr="0018410F" w:rsidRDefault="00BC7D43">
            <w:pPr>
              <w:jc w:val="center"/>
              <w:rPr>
                <w:rFonts w:asciiTheme="minorEastAsia" w:eastAsiaTheme="minorEastAsia" w:hAnsiTheme="minorEastAsia"/>
                <w:kern w:val="0"/>
                <w:szCs w:val="21"/>
              </w:rPr>
            </w:pPr>
            <w:r w:rsidRPr="0018410F">
              <w:rPr>
                <w:rFonts w:asciiTheme="minorEastAsia" w:eastAsiaTheme="minorEastAsia" w:hAnsiTheme="minorEastAsia"/>
                <w:kern w:val="0"/>
                <w:szCs w:val="21"/>
              </w:rPr>
              <w:t>中国农业大学</w:t>
            </w:r>
          </w:p>
        </w:tc>
        <w:tc>
          <w:tcPr>
            <w:tcW w:w="4685" w:type="dxa"/>
            <w:vAlign w:val="center"/>
          </w:tcPr>
          <w:p w:rsidR="00A65A17" w:rsidRPr="0018410F" w:rsidRDefault="00C55A1C" w:rsidP="00C55A1C">
            <w:pPr>
              <w:widowControl/>
              <w:jc w:val="left"/>
              <w:rPr>
                <w:rFonts w:asciiTheme="minorEastAsia" w:eastAsiaTheme="minorEastAsia" w:hAnsiTheme="minorEastAsia" w:cs="宋体"/>
                <w:kern w:val="0"/>
                <w:szCs w:val="21"/>
              </w:rPr>
            </w:pPr>
            <w:r w:rsidRPr="0018410F">
              <w:rPr>
                <w:rFonts w:asciiTheme="minorEastAsia" w:eastAsiaTheme="minorEastAsia" w:hAnsiTheme="minorEastAsia" w:cs="宋体" w:hint="eastAsia"/>
                <w:kern w:val="0"/>
                <w:szCs w:val="21"/>
              </w:rPr>
              <w:t>完成果园数字化管理关键技术体系研究，主要包括基于无线传感器网络的环境数据采集技术、施肥、灌溉、病虫害管理决策支持技术等，获得发明专利授权2项、软件著作权登记5项。</w:t>
            </w:r>
          </w:p>
        </w:tc>
      </w:tr>
    </w:tbl>
    <w:p w:rsidR="00A65A17" w:rsidRPr="00EF6EED" w:rsidRDefault="00C55A1C" w:rsidP="006B5606">
      <w:pPr>
        <w:autoSpaceDE w:val="0"/>
        <w:autoSpaceDN w:val="0"/>
        <w:adjustRightInd w:val="0"/>
        <w:spacing w:beforeLines="50" w:line="360" w:lineRule="auto"/>
        <w:ind w:firstLineChars="196" w:firstLine="551"/>
        <w:jc w:val="left"/>
        <w:rPr>
          <w:rFonts w:ascii="仿宋" w:eastAsia="仿宋" w:hAnsi="仿宋" w:cs="宋体"/>
          <w:b/>
          <w:kern w:val="0"/>
          <w:sz w:val="28"/>
          <w:szCs w:val="28"/>
        </w:rPr>
      </w:pPr>
      <w:r w:rsidRPr="00EF6EED">
        <w:rPr>
          <w:rFonts w:ascii="仿宋" w:eastAsia="仿宋" w:hAnsi="仿宋" w:cs="宋体" w:hint="eastAsia"/>
          <w:b/>
          <w:kern w:val="0"/>
          <w:sz w:val="28"/>
          <w:szCs w:val="28"/>
        </w:rPr>
        <w:t>主要完成单位及创新推广贡献</w:t>
      </w:r>
    </w:p>
    <w:tbl>
      <w:tblPr>
        <w:tblStyle w:val="a8"/>
        <w:tblW w:w="9258" w:type="dxa"/>
        <w:tblLayout w:type="fixed"/>
        <w:tblLook w:val="04A0"/>
      </w:tblPr>
      <w:tblGrid>
        <w:gridCol w:w="707"/>
        <w:gridCol w:w="1855"/>
        <w:gridCol w:w="6696"/>
      </w:tblGrid>
      <w:tr w:rsidR="00A65A17" w:rsidRPr="0018410F" w:rsidTr="00336099">
        <w:trPr>
          <w:trHeight w:val="639"/>
        </w:trPr>
        <w:tc>
          <w:tcPr>
            <w:tcW w:w="707"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序号</w:t>
            </w:r>
          </w:p>
        </w:tc>
        <w:tc>
          <w:tcPr>
            <w:tcW w:w="1855"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单位名称</w:t>
            </w:r>
          </w:p>
        </w:tc>
        <w:tc>
          <w:tcPr>
            <w:tcW w:w="6696"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color w:val="0D0D0D"/>
                <w:kern w:val="0"/>
                <w:szCs w:val="21"/>
              </w:rPr>
              <w:t>创新推广贡献</w:t>
            </w:r>
          </w:p>
        </w:tc>
      </w:tr>
      <w:tr w:rsidR="00A65A17" w:rsidRPr="0018410F" w:rsidTr="00336099">
        <w:trPr>
          <w:trHeight w:val="144"/>
        </w:trPr>
        <w:tc>
          <w:tcPr>
            <w:tcW w:w="707"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1</w:t>
            </w:r>
          </w:p>
        </w:tc>
        <w:tc>
          <w:tcPr>
            <w:tcW w:w="1855" w:type="dxa"/>
            <w:vAlign w:val="center"/>
          </w:tcPr>
          <w:p w:rsidR="00A65A17" w:rsidRPr="0018410F" w:rsidRDefault="00C55A1C">
            <w:pPr>
              <w:spacing w:line="240" w:lineRule="atLeast"/>
              <w:jc w:val="left"/>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新疆农业大学</w:t>
            </w:r>
          </w:p>
        </w:tc>
        <w:tc>
          <w:tcPr>
            <w:tcW w:w="6696" w:type="dxa"/>
          </w:tcPr>
          <w:p w:rsidR="00A65A17" w:rsidRPr="0018410F" w:rsidRDefault="00C55A1C" w:rsidP="006B5606">
            <w:pPr>
              <w:snapToGrid w:val="0"/>
              <w:spacing w:beforeLines="50"/>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作为项目主持单位。主持国家科技支撑计划项目(2007BAD36B00)，负责项目的总体设计，项目的组织、实施、协调和项目的验收工作。对本项目全部科技创新成果第1、2、3项作出重要贡献。引种汇集优良品种500多个，筛选出适宜环塔里木盆地栽培的90多个，选育枣、杏、库尔勒香梨、苹果10多个；完成了环塔里木盆地林果精细区划，创新了一批提升产业发展的关键技术，并集成配套，形成一批自治区地方标准；创建了干旱区绿洲灌溉条件下果树与粮棉间作人工群落构建的物种装配技术；解析了库尔勒香梨、杏等重要果实性状形成的机理，并创新了品质调控技术。项目研究成果取得显著的成效，培养了一支自治区林果业研究的核心力量，技术创新成果得到大面积推广应用，取得显著的经济、生态和社会效益。</w:t>
            </w:r>
          </w:p>
        </w:tc>
      </w:tr>
      <w:tr w:rsidR="00A65A17" w:rsidRPr="0018410F" w:rsidTr="00336099">
        <w:trPr>
          <w:trHeight w:val="144"/>
        </w:trPr>
        <w:tc>
          <w:tcPr>
            <w:tcW w:w="707"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2</w:t>
            </w:r>
          </w:p>
        </w:tc>
        <w:tc>
          <w:tcPr>
            <w:tcW w:w="1855" w:type="dxa"/>
            <w:vAlign w:val="center"/>
          </w:tcPr>
          <w:p w:rsidR="00A65A17" w:rsidRPr="0018410F" w:rsidRDefault="00C55A1C">
            <w:pPr>
              <w:spacing w:line="240" w:lineRule="atLeast"/>
              <w:jc w:val="left"/>
              <w:rPr>
                <w:rFonts w:asciiTheme="minorEastAsia" w:eastAsiaTheme="minorEastAsia" w:hAnsiTheme="minorEastAsia"/>
                <w:kern w:val="0"/>
                <w:szCs w:val="21"/>
              </w:rPr>
            </w:pPr>
            <w:r w:rsidRPr="0018410F">
              <w:rPr>
                <w:rFonts w:asciiTheme="minorEastAsia" w:eastAsiaTheme="minorEastAsia" w:hAnsiTheme="minorEastAsia"/>
                <w:kern w:val="0"/>
                <w:szCs w:val="21"/>
              </w:rPr>
              <w:t>中国农业大学</w:t>
            </w:r>
          </w:p>
        </w:tc>
        <w:tc>
          <w:tcPr>
            <w:tcW w:w="6696" w:type="dxa"/>
          </w:tcPr>
          <w:p w:rsidR="00A65A17" w:rsidRPr="0018410F" w:rsidRDefault="00C55A1C" w:rsidP="006B5606">
            <w:pPr>
              <w:pStyle w:val="a3"/>
              <w:spacing w:beforeLines="50" w:line="240" w:lineRule="auto"/>
              <w:ind w:firstLineChars="0" w:firstLine="0"/>
              <w:rPr>
                <w:rFonts w:asciiTheme="minorEastAsia" w:eastAsiaTheme="minorEastAsia" w:hAnsiTheme="minorEastAsia"/>
                <w:kern w:val="0"/>
                <w:sz w:val="21"/>
                <w:szCs w:val="21"/>
              </w:rPr>
            </w:pPr>
            <w:r w:rsidRPr="0018410F">
              <w:rPr>
                <w:rFonts w:asciiTheme="minorEastAsia" w:eastAsiaTheme="minorEastAsia" w:hAnsiTheme="minorEastAsia" w:hint="eastAsia"/>
                <w:kern w:val="0"/>
                <w:sz w:val="21"/>
                <w:szCs w:val="21"/>
              </w:rPr>
              <w:t>项目主要承担单位。主持国家科技支撑计划课题“新疆特色果品有机栽</w:t>
            </w:r>
            <w:r w:rsidRPr="0018410F">
              <w:rPr>
                <w:rFonts w:asciiTheme="minorEastAsia" w:eastAsiaTheme="minorEastAsia" w:hAnsiTheme="minorEastAsia" w:hint="eastAsia"/>
                <w:kern w:val="0"/>
                <w:sz w:val="21"/>
                <w:szCs w:val="21"/>
              </w:rPr>
              <w:lastRenderedPageBreak/>
              <w:t>培关键技术集成与示范（2007BAD36B02）”，负责课题计划的制定、组织、实施和验收。参加“环塔里木盆地特色林果优质高产高效关键技术集成与综合示范”课题中根床调控技术、果园数字化技术、环塔里木盆地林果区划部分研究工作。通过土壤快速培肥技术大大提高了土壤有机质含量，增加了生产的可持续性；集成发酵腐熟有机肥堆制工艺及施肥方案的确立；确定杏有机栽培适宜的生草种类；建立并完善了新疆地区特色有机化栽培的综合技术体系。构建了果园数字化管理体系，建立了基于无线传感器网络的环境数据采集技术、施肥灌溉及病虫害决策系统。课题研究成果取得了显著的人才效益、经济效益、生态效益和社会效益。</w:t>
            </w:r>
          </w:p>
        </w:tc>
      </w:tr>
      <w:tr w:rsidR="00A65A17" w:rsidRPr="0018410F" w:rsidTr="00336099">
        <w:trPr>
          <w:trHeight w:val="4539"/>
        </w:trPr>
        <w:tc>
          <w:tcPr>
            <w:tcW w:w="707"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lastRenderedPageBreak/>
              <w:t>3</w:t>
            </w:r>
          </w:p>
        </w:tc>
        <w:tc>
          <w:tcPr>
            <w:tcW w:w="1855" w:type="dxa"/>
            <w:vAlign w:val="center"/>
          </w:tcPr>
          <w:p w:rsidR="00A65A17" w:rsidRPr="0018410F" w:rsidRDefault="00C55A1C">
            <w:pPr>
              <w:spacing w:line="240" w:lineRule="atLeast"/>
              <w:jc w:val="left"/>
              <w:rPr>
                <w:rFonts w:asciiTheme="minorEastAsia" w:eastAsiaTheme="minorEastAsia" w:hAnsiTheme="minorEastAsia"/>
                <w:kern w:val="0"/>
                <w:szCs w:val="21"/>
              </w:rPr>
            </w:pPr>
            <w:r w:rsidRPr="0018410F">
              <w:rPr>
                <w:rFonts w:asciiTheme="minorEastAsia" w:eastAsiaTheme="minorEastAsia" w:hAnsiTheme="minorEastAsia" w:hint="eastAsia"/>
                <w:bCs/>
                <w:kern w:val="0"/>
                <w:szCs w:val="21"/>
              </w:rPr>
              <w:t>新疆林业科学院</w:t>
            </w:r>
          </w:p>
        </w:tc>
        <w:tc>
          <w:tcPr>
            <w:tcW w:w="6696" w:type="dxa"/>
          </w:tcPr>
          <w:p w:rsidR="00A65A17" w:rsidRPr="0018410F" w:rsidRDefault="00C55A1C" w:rsidP="006B5606">
            <w:pPr>
              <w:pStyle w:val="a3"/>
              <w:spacing w:beforeLines="50" w:line="240" w:lineRule="auto"/>
              <w:ind w:firstLineChars="0" w:firstLine="0"/>
              <w:rPr>
                <w:rFonts w:asciiTheme="minorEastAsia" w:eastAsiaTheme="minorEastAsia" w:hAnsiTheme="minorEastAsia"/>
                <w:kern w:val="0"/>
                <w:sz w:val="21"/>
                <w:szCs w:val="21"/>
              </w:rPr>
            </w:pPr>
            <w:r w:rsidRPr="0018410F">
              <w:rPr>
                <w:rFonts w:asciiTheme="minorEastAsia" w:eastAsiaTheme="minorEastAsia" w:hAnsiTheme="minorEastAsia" w:hint="eastAsia"/>
                <w:kern w:val="0"/>
                <w:sz w:val="21"/>
                <w:szCs w:val="21"/>
              </w:rPr>
              <w:t>项目主要承担单位。主持“枣品种优选及高效栽培技术研发与示范”课题和“核桃优良品种选育及优质高效栽培技术研发与示范”课题，参加“果农间作关键技术研发与示范”课题。负责课题计划的制定、课题的组织、实施。对项目创新点1、2、3有突出贡献。提出了干旱区绿洲有限土地高效利用的直播枣园株间密植拉枝和渐疏模式的种植技术，解决了发挥枣早产、丰产性特性与长期稳产、高产的技术难题。整合历年来试验研究、技术研发成果和生产实践经验，集成先进技术建立了干旱区绿洲特殊生境条件下的《枣标准体系》建立了采用早实核桃良种二次果做基础材料选育矮化核桃新品种和利用核桃孤雌生殖遗传特性创制核桃新种质的方法，开辟了核桃种质创新的新途径。基于核桃优良品种资源库和分类评价确立了新疆核桃主要栽培模式及其配套主栽品种，并建立了优质丰产高效栽培配套技术体系。技术研究成果取得突出的人才效益和经济、生态、社会效益。</w:t>
            </w:r>
          </w:p>
        </w:tc>
      </w:tr>
      <w:tr w:rsidR="00A65A17" w:rsidRPr="0018410F" w:rsidTr="00336099">
        <w:trPr>
          <w:trHeight w:val="3598"/>
        </w:trPr>
        <w:tc>
          <w:tcPr>
            <w:tcW w:w="707" w:type="dxa"/>
            <w:vAlign w:val="center"/>
          </w:tcPr>
          <w:p w:rsidR="00A65A17" w:rsidRPr="0018410F" w:rsidRDefault="00C55A1C">
            <w:pPr>
              <w:spacing w:line="240" w:lineRule="atLeast"/>
              <w:jc w:val="center"/>
              <w:rPr>
                <w:rFonts w:asciiTheme="minorEastAsia" w:eastAsiaTheme="minorEastAsia" w:hAnsiTheme="minorEastAsia"/>
                <w:kern w:val="0"/>
                <w:szCs w:val="21"/>
              </w:rPr>
            </w:pPr>
            <w:r w:rsidRPr="0018410F">
              <w:rPr>
                <w:rFonts w:asciiTheme="minorEastAsia" w:eastAsiaTheme="minorEastAsia" w:hAnsiTheme="minorEastAsia" w:hint="eastAsia"/>
                <w:kern w:val="0"/>
                <w:szCs w:val="21"/>
              </w:rPr>
              <w:t>4</w:t>
            </w:r>
          </w:p>
        </w:tc>
        <w:tc>
          <w:tcPr>
            <w:tcW w:w="1855" w:type="dxa"/>
            <w:vAlign w:val="center"/>
          </w:tcPr>
          <w:p w:rsidR="00A65A17" w:rsidRPr="0018410F" w:rsidRDefault="00C55A1C">
            <w:pPr>
              <w:spacing w:line="240" w:lineRule="atLeast"/>
              <w:jc w:val="left"/>
              <w:rPr>
                <w:rFonts w:asciiTheme="minorEastAsia" w:eastAsiaTheme="minorEastAsia" w:hAnsiTheme="minorEastAsia"/>
                <w:kern w:val="0"/>
                <w:szCs w:val="21"/>
              </w:rPr>
            </w:pPr>
            <w:r w:rsidRPr="0018410F">
              <w:rPr>
                <w:rFonts w:asciiTheme="minorEastAsia" w:eastAsiaTheme="minorEastAsia" w:hAnsiTheme="minorEastAsia"/>
                <w:kern w:val="0"/>
                <w:szCs w:val="21"/>
              </w:rPr>
              <w:t>西北农林科技大学</w:t>
            </w:r>
          </w:p>
        </w:tc>
        <w:tc>
          <w:tcPr>
            <w:tcW w:w="6696" w:type="dxa"/>
          </w:tcPr>
          <w:p w:rsidR="00A65A17" w:rsidRPr="0018410F" w:rsidRDefault="00C55A1C" w:rsidP="006B5606">
            <w:pPr>
              <w:pStyle w:val="a3"/>
              <w:spacing w:beforeLines="50" w:line="240" w:lineRule="auto"/>
              <w:ind w:firstLineChars="0" w:firstLine="0"/>
              <w:rPr>
                <w:rFonts w:asciiTheme="minorEastAsia" w:eastAsiaTheme="minorEastAsia" w:hAnsiTheme="minorEastAsia"/>
                <w:kern w:val="0"/>
                <w:sz w:val="21"/>
                <w:szCs w:val="21"/>
              </w:rPr>
            </w:pPr>
            <w:r w:rsidRPr="0018410F">
              <w:rPr>
                <w:rFonts w:asciiTheme="minorEastAsia" w:eastAsiaTheme="minorEastAsia" w:hAnsiTheme="minorEastAsia" w:hint="eastAsia"/>
                <w:kern w:val="0"/>
                <w:sz w:val="21"/>
                <w:szCs w:val="21"/>
              </w:rPr>
              <w:t>项目主要承担单位。承担“葡萄品种优选及优质高效栽培技术研发与示范”课题，负责课题计划的制定和组织实施。对创新点2、3有突出贡献。针对新疆环塔里木地区土壤自身缺肥和容易淋溶渗漏肥力的特点，改革新疆环塔里木地区葡萄栽培施肥制度，研发了袋装缓释配方葡萄专用肥、葡萄生长关键时期叶面肥配方及其施用技术，显著提高葡萄品质和产量，使南疆主栽葡萄品种亩均增效最高达31.9%。开发了提高当地主栽品种无核白葡萄商品性的关键技术，使单果重、果实含糖量和果穗整齐度显著提高，果粒耐压力和耐拉力增强，落粒率显著降低。优选出3个适合鲜食和制干的葡萄新品种。课题研究成果取得显著的经济、生态和社会效益。</w:t>
            </w:r>
          </w:p>
        </w:tc>
      </w:tr>
    </w:tbl>
    <w:p w:rsidR="00A65A17" w:rsidRPr="00EF6EED" w:rsidRDefault="00A65A17">
      <w:pPr>
        <w:autoSpaceDE w:val="0"/>
        <w:autoSpaceDN w:val="0"/>
        <w:adjustRightInd w:val="0"/>
        <w:spacing w:line="360" w:lineRule="auto"/>
        <w:jc w:val="center"/>
        <w:rPr>
          <w:rFonts w:ascii="仿宋" w:eastAsia="仿宋" w:hAnsi="仿宋" w:cs="宋体"/>
          <w:b/>
          <w:kern w:val="0"/>
          <w:sz w:val="28"/>
          <w:szCs w:val="28"/>
        </w:rPr>
      </w:pPr>
    </w:p>
    <w:p w:rsidR="00A65A17" w:rsidRPr="00EF6EED" w:rsidRDefault="00C55A1C" w:rsidP="0018410F">
      <w:pPr>
        <w:autoSpaceDE w:val="0"/>
        <w:autoSpaceDN w:val="0"/>
        <w:adjustRightInd w:val="0"/>
        <w:spacing w:line="360" w:lineRule="auto"/>
        <w:ind w:firstLineChars="196" w:firstLine="551"/>
        <w:jc w:val="left"/>
        <w:rPr>
          <w:rFonts w:ascii="仿宋" w:eastAsia="仿宋" w:hAnsi="仿宋" w:cs="宋体"/>
          <w:b/>
          <w:kern w:val="0"/>
          <w:sz w:val="28"/>
          <w:szCs w:val="28"/>
        </w:rPr>
      </w:pPr>
      <w:r w:rsidRPr="00EF6EED">
        <w:rPr>
          <w:rFonts w:ascii="仿宋" w:eastAsia="仿宋" w:hAnsi="仿宋" w:cs="宋体" w:hint="eastAsia"/>
          <w:b/>
          <w:kern w:val="0"/>
          <w:sz w:val="28"/>
          <w:szCs w:val="28"/>
        </w:rPr>
        <w:t>完成人合作关系说明</w:t>
      </w:r>
    </w:p>
    <w:p w:rsidR="00A65A17" w:rsidRPr="00EF6EED" w:rsidRDefault="00C55A1C" w:rsidP="00EF6EED">
      <w:pPr>
        <w:autoSpaceDE w:val="0"/>
        <w:autoSpaceDN w:val="0"/>
        <w:adjustRightInd w:val="0"/>
        <w:spacing w:line="360" w:lineRule="auto"/>
        <w:ind w:firstLineChars="200" w:firstLine="560"/>
        <w:jc w:val="left"/>
        <w:rPr>
          <w:rFonts w:ascii="仿宋" w:eastAsia="仿宋" w:hAnsi="仿宋" w:cs="宋体"/>
          <w:kern w:val="0"/>
          <w:sz w:val="28"/>
          <w:szCs w:val="28"/>
        </w:rPr>
      </w:pPr>
      <w:r w:rsidRPr="00EF6EED">
        <w:rPr>
          <w:rFonts w:ascii="仿宋" w:eastAsia="仿宋" w:hAnsi="仿宋" w:cs="宋体" w:hint="eastAsia"/>
          <w:kern w:val="0"/>
          <w:sz w:val="28"/>
          <w:szCs w:val="28"/>
        </w:rPr>
        <w:t>项目主持人王涛教授在2007年组织李疆、史彦江、廖康、王国安、潘存德、李建贵、李天红、王跃进等果树专家共同申报国家科技支撑</w:t>
      </w:r>
      <w:r w:rsidRPr="00EF6EED">
        <w:rPr>
          <w:rFonts w:ascii="仿宋" w:eastAsia="仿宋" w:hAnsi="仿宋" w:cs="宋体" w:hint="eastAsia"/>
          <w:kern w:val="0"/>
          <w:sz w:val="28"/>
          <w:szCs w:val="28"/>
        </w:rPr>
        <w:lastRenderedPageBreak/>
        <w:t>计划项目“环塔里木盆地特色林果产业发展关键技术研究与示范”，于2007年6月批准立项。在新疆农业大学、中国农业大学、新疆林业科学院、西北农林科技大学等单位组织下，各课题针对地区林果产业发展关键难题，进行了项目和课题的总体设计，明确了任务、目标和技术路线图，开展了联合科技攻关。在项目执行期间，各单位科研人员各有侧重，相互配合，取得一系列重要成果，圆满完成预期研究目标，获得项目验收专家组一致好评。本次申报正是基于国家科技支撑项目取得的一系列成果，并依据课题完成人和单位的贡献确定排名，有7人均为课题主持人，2人为课题的主要完成人，详见完成人合作关系情况汇总表。</w:t>
      </w:r>
    </w:p>
    <w:p w:rsidR="00336099" w:rsidRPr="00EF6EED" w:rsidRDefault="00336099" w:rsidP="00EF6EED">
      <w:pPr>
        <w:autoSpaceDE w:val="0"/>
        <w:autoSpaceDN w:val="0"/>
        <w:adjustRightInd w:val="0"/>
        <w:spacing w:line="360" w:lineRule="auto"/>
        <w:ind w:firstLineChars="200" w:firstLine="560"/>
        <w:jc w:val="left"/>
        <w:rPr>
          <w:rFonts w:ascii="仿宋" w:eastAsia="仿宋" w:hAnsi="仿宋" w:cs="宋体"/>
          <w:kern w:val="0"/>
          <w:sz w:val="28"/>
          <w:szCs w:val="28"/>
        </w:rPr>
      </w:pPr>
    </w:p>
    <w:p w:rsidR="001E4498" w:rsidRPr="00EF6EED" w:rsidRDefault="001E4498" w:rsidP="001E4498">
      <w:pPr>
        <w:pStyle w:val="a3"/>
        <w:spacing w:line="390" w:lineRule="exact"/>
        <w:ind w:firstLineChars="0" w:firstLine="0"/>
        <w:jc w:val="center"/>
        <w:rPr>
          <w:rFonts w:ascii="宋体" w:hAnsi="宋体"/>
          <w:b/>
          <w:color w:val="FF0000"/>
          <w:sz w:val="28"/>
          <w:szCs w:val="28"/>
        </w:rPr>
      </w:pPr>
      <w:r w:rsidRPr="00EF6EED">
        <w:rPr>
          <w:rFonts w:ascii="宋体" w:hAnsi="宋体" w:hint="eastAsia"/>
          <w:b/>
          <w:color w:val="0D0D0D"/>
          <w:sz w:val="28"/>
          <w:szCs w:val="28"/>
        </w:rPr>
        <w:t>完成人合作关系情况汇总表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9"/>
        <w:gridCol w:w="1158"/>
        <w:gridCol w:w="2208"/>
        <w:gridCol w:w="1139"/>
        <w:gridCol w:w="3478"/>
      </w:tblGrid>
      <w:tr w:rsidR="00336099" w:rsidRPr="0018410F" w:rsidTr="0018410F">
        <w:trPr>
          <w:trHeight w:val="996"/>
          <w:jc w:val="center"/>
        </w:trPr>
        <w:tc>
          <w:tcPr>
            <w:tcW w:w="539" w:type="dxa"/>
            <w:vAlign w:val="center"/>
          </w:tcPr>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序号</w:t>
            </w:r>
          </w:p>
        </w:tc>
        <w:tc>
          <w:tcPr>
            <w:tcW w:w="1158" w:type="dxa"/>
            <w:vAlign w:val="center"/>
          </w:tcPr>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合作方式</w:t>
            </w:r>
          </w:p>
        </w:tc>
        <w:tc>
          <w:tcPr>
            <w:tcW w:w="2208" w:type="dxa"/>
            <w:vAlign w:val="center"/>
          </w:tcPr>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合作者/项目排名</w:t>
            </w:r>
          </w:p>
        </w:tc>
        <w:tc>
          <w:tcPr>
            <w:tcW w:w="1139" w:type="dxa"/>
            <w:vAlign w:val="center"/>
          </w:tcPr>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合作</w:t>
            </w:r>
          </w:p>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时间</w:t>
            </w:r>
          </w:p>
        </w:tc>
        <w:tc>
          <w:tcPr>
            <w:tcW w:w="0" w:type="auto"/>
            <w:vAlign w:val="center"/>
          </w:tcPr>
          <w:p w:rsidR="00336099" w:rsidRPr="0018410F" w:rsidRDefault="00336099" w:rsidP="006B5606">
            <w:pPr>
              <w:spacing w:beforeLines="50" w:afterLines="50"/>
              <w:jc w:val="center"/>
              <w:rPr>
                <w:rFonts w:asciiTheme="minorEastAsia" w:hAnsiTheme="minorEastAsia"/>
                <w:b/>
                <w:color w:val="0D0D0D"/>
                <w:szCs w:val="21"/>
              </w:rPr>
            </w:pPr>
            <w:r w:rsidRPr="0018410F">
              <w:rPr>
                <w:rFonts w:asciiTheme="minorEastAsia" w:hAnsiTheme="minorEastAsia" w:hint="eastAsia"/>
                <w:b/>
                <w:color w:val="0D0D0D"/>
                <w:szCs w:val="21"/>
              </w:rPr>
              <w:t>合作成果</w:t>
            </w:r>
          </w:p>
        </w:tc>
      </w:tr>
      <w:tr w:rsidR="00336099" w:rsidRPr="0018410F" w:rsidTr="0018410F">
        <w:trPr>
          <w:trHeight w:val="1617"/>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color w:val="0D0D0D"/>
                <w:szCs w:val="21"/>
              </w:rPr>
              <w:t>1</w:t>
            </w:r>
          </w:p>
        </w:tc>
        <w:tc>
          <w:tcPr>
            <w:tcW w:w="1158"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共同立项</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王涛/1；李疆/2；史彦江/3；廖康/4；王国安/5；潘存德/6；李天红/8；王跃进/9；</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2007.7- 2011.9</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国家科技支撑计划项目“环塔里木盆地特色林果产业发展关键技术研究与示范 2007BAD36B00”</w:t>
            </w:r>
          </w:p>
        </w:tc>
      </w:tr>
      <w:tr w:rsidR="00336099" w:rsidRPr="0018410F" w:rsidTr="0018410F">
        <w:trPr>
          <w:trHeight w:val="1134"/>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color w:val="0D0D0D"/>
                <w:szCs w:val="21"/>
              </w:rPr>
              <w:t>2</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hint="eastAsia"/>
                <w:color w:val="0D0D0D"/>
                <w:szCs w:val="21"/>
              </w:rPr>
              <w:t>共同立项</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史彦江/3；李建贵/7；</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2007.7- 2011.9</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课题“枣品种优选及高效栽培技术研发与示范2007BAD36B07”</w:t>
            </w:r>
          </w:p>
        </w:tc>
      </w:tr>
      <w:tr w:rsidR="00336099" w:rsidRPr="0018410F" w:rsidTr="0018410F">
        <w:trPr>
          <w:trHeight w:val="1147"/>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3</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共同知识产权</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王涛/1；廖康 4；李天红/8</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2009.7</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发明专利：一种适合于果树液体授粉的花粉悬浮液及其制备方法</w:t>
            </w:r>
          </w:p>
        </w:tc>
      </w:tr>
      <w:tr w:rsidR="00336099" w:rsidRPr="0018410F" w:rsidTr="0018410F">
        <w:trPr>
          <w:trHeight w:val="859"/>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4</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共同知识产权</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史彦江/3；潘存德/6；</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2010.3</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发明专利：枣棉间作系统枣树的补水方法</w:t>
            </w:r>
          </w:p>
        </w:tc>
      </w:tr>
      <w:tr w:rsidR="00336099" w:rsidRPr="0018410F" w:rsidTr="0018410F">
        <w:trPr>
          <w:trHeight w:val="1147"/>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lastRenderedPageBreak/>
              <w:t>5</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共同知识产权</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史彦江/3；李建贵/7；</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2011.6</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发明专利：直播建园株间密植幼龄枣树的拉枝方法</w:t>
            </w:r>
          </w:p>
        </w:tc>
      </w:tr>
      <w:tr w:rsidR="00336099" w:rsidRPr="0018410F" w:rsidTr="0018410F">
        <w:trPr>
          <w:trHeight w:val="847"/>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6</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专著合著</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李疆/2；廖康/3</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2009.6</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专著：环塔里木盆地特色果树生产技术</w:t>
            </w:r>
          </w:p>
        </w:tc>
      </w:tr>
      <w:tr w:rsidR="00336099" w:rsidRPr="0018410F" w:rsidTr="0018410F">
        <w:trPr>
          <w:trHeight w:val="1140"/>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7</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共同获奖</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史彦江/3；李建贵/7；</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2013.1 2</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color w:val="0D0D0D"/>
                <w:szCs w:val="21"/>
              </w:rPr>
              <w:t>新疆维吾尔族自治区一等奖：干旱区绿洲枣高效栽培关键技术研发与集成应用</w:t>
            </w:r>
          </w:p>
        </w:tc>
      </w:tr>
      <w:tr w:rsidR="00336099" w:rsidRPr="0018410F" w:rsidTr="0018410F">
        <w:trPr>
          <w:trHeight w:val="1313"/>
          <w:jc w:val="center"/>
        </w:trPr>
        <w:tc>
          <w:tcPr>
            <w:tcW w:w="539" w:type="dxa"/>
            <w:vAlign w:val="center"/>
          </w:tcPr>
          <w:p w:rsidR="00336099" w:rsidRPr="0018410F" w:rsidRDefault="00336099" w:rsidP="006B5606">
            <w:pPr>
              <w:spacing w:beforeLines="50" w:afterLines="50"/>
              <w:jc w:val="center"/>
              <w:rPr>
                <w:rFonts w:asciiTheme="minorEastAsia" w:hAnsiTheme="minorEastAsia"/>
                <w:color w:val="0D0D0D"/>
                <w:szCs w:val="21"/>
              </w:rPr>
            </w:pPr>
            <w:r w:rsidRPr="0018410F">
              <w:rPr>
                <w:rFonts w:asciiTheme="minorEastAsia" w:hAnsiTheme="minorEastAsia" w:hint="eastAsia"/>
                <w:color w:val="0D0D0D"/>
                <w:szCs w:val="21"/>
              </w:rPr>
              <w:t>8</w:t>
            </w:r>
          </w:p>
        </w:tc>
        <w:tc>
          <w:tcPr>
            <w:tcW w:w="1158" w:type="dxa"/>
            <w:vAlign w:val="center"/>
          </w:tcPr>
          <w:p w:rsidR="00336099" w:rsidRPr="0018410F" w:rsidRDefault="00336099" w:rsidP="004F0684">
            <w:pPr>
              <w:jc w:val="center"/>
              <w:rPr>
                <w:rFonts w:asciiTheme="minorEastAsia" w:hAnsiTheme="minorEastAsia"/>
                <w:szCs w:val="21"/>
              </w:rPr>
            </w:pPr>
            <w:r w:rsidRPr="0018410F">
              <w:rPr>
                <w:rFonts w:asciiTheme="minorEastAsia" w:hAnsiTheme="minorEastAsia"/>
                <w:szCs w:val="21"/>
              </w:rPr>
              <w:t>共同获奖</w:t>
            </w:r>
          </w:p>
        </w:tc>
        <w:tc>
          <w:tcPr>
            <w:tcW w:w="2208"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hint="eastAsia"/>
                <w:color w:val="0D0D0D"/>
                <w:szCs w:val="21"/>
              </w:rPr>
              <w:t>王涛</w:t>
            </w:r>
            <w:r w:rsidRPr="0018410F">
              <w:rPr>
                <w:rFonts w:asciiTheme="minorEastAsia" w:hAnsiTheme="minorEastAsia"/>
                <w:color w:val="0D0D0D"/>
                <w:szCs w:val="21"/>
              </w:rPr>
              <w:t>/1；</w:t>
            </w:r>
            <w:r w:rsidRPr="0018410F">
              <w:rPr>
                <w:rFonts w:asciiTheme="minorEastAsia" w:hAnsiTheme="minorEastAsia" w:hint="eastAsia"/>
                <w:color w:val="0D0D0D"/>
                <w:szCs w:val="21"/>
              </w:rPr>
              <w:t>李疆</w:t>
            </w:r>
            <w:r w:rsidRPr="0018410F">
              <w:rPr>
                <w:rFonts w:asciiTheme="minorEastAsia" w:hAnsiTheme="minorEastAsia"/>
                <w:color w:val="0D0D0D"/>
                <w:szCs w:val="21"/>
              </w:rPr>
              <w:t>/</w:t>
            </w:r>
            <w:r w:rsidRPr="0018410F">
              <w:rPr>
                <w:rFonts w:asciiTheme="minorEastAsia" w:hAnsiTheme="minorEastAsia" w:hint="eastAsia"/>
                <w:color w:val="0D0D0D"/>
                <w:szCs w:val="21"/>
              </w:rPr>
              <w:t>2</w:t>
            </w:r>
            <w:r w:rsidRPr="0018410F">
              <w:rPr>
                <w:rFonts w:asciiTheme="minorEastAsia" w:hAnsiTheme="minorEastAsia"/>
                <w:color w:val="0D0D0D"/>
                <w:szCs w:val="21"/>
              </w:rPr>
              <w:t>；</w:t>
            </w:r>
            <w:r w:rsidRPr="0018410F">
              <w:rPr>
                <w:rFonts w:asciiTheme="minorEastAsia" w:hAnsiTheme="minorEastAsia" w:hint="eastAsia"/>
                <w:color w:val="0D0D0D"/>
                <w:szCs w:val="21"/>
              </w:rPr>
              <w:t>廖康</w:t>
            </w:r>
            <w:r w:rsidRPr="0018410F">
              <w:rPr>
                <w:rFonts w:asciiTheme="minorEastAsia" w:hAnsiTheme="minorEastAsia"/>
                <w:color w:val="0D0D0D"/>
                <w:szCs w:val="21"/>
              </w:rPr>
              <w:t>/</w:t>
            </w:r>
            <w:r w:rsidRPr="0018410F">
              <w:rPr>
                <w:rFonts w:asciiTheme="minorEastAsia" w:hAnsiTheme="minorEastAsia" w:hint="eastAsia"/>
                <w:color w:val="0D0D0D"/>
                <w:szCs w:val="21"/>
              </w:rPr>
              <w:t>3</w:t>
            </w:r>
            <w:r w:rsidRPr="0018410F">
              <w:rPr>
                <w:rFonts w:asciiTheme="minorEastAsia" w:hAnsiTheme="minorEastAsia"/>
                <w:color w:val="0D0D0D"/>
                <w:szCs w:val="21"/>
              </w:rPr>
              <w:t>；</w:t>
            </w:r>
            <w:r w:rsidRPr="0018410F">
              <w:rPr>
                <w:rFonts w:asciiTheme="minorEastAsia" w:hAnsiTheme="minorEastAsia" w:hint="eastAsia"/>
                <w:color w:val="0D0D0D"/>
                <w:szCs w:val="21"/>
              </w:rPr>
              <w:t>潘存德</w:t>
            </w:r>
            <w:r w:rsidRPr="0018410F">
              <w:rPr>
                <w:rFonts w:asciiTheme="minorEastAsia" w:hAnsiTheme="minorEastAsia"/>
                <w:color w:val="0D0D0D"/>
                <w:szCs w:val="21"/>
              </w:rPr>
              <w:t>/</w:t>
            </w:r>
            <w:r w:rsidRPr="0018410F">
              <w:rPr>
                <w:rFonts w:asciiTheme="minorEastAsia" w:hAnsiTheme="minorEastAsia" w:hint="eastAsia"/>
                <w:color w:val="0D0D0D"/>
                <w:szCs w:val="21"/>
              </w:rPr>
              <w:t>4</w:t>
            </w:r>
            <w:r w:rsidRPr="0018410F">
              <w:rPr>
                <w:rFonts w:asciiTheme="minorEastAsia" w:hAnsiTheme="minorEastAsia"/>
                <w:color w:val="0D0D0D"/>
                <w:szCs w:val="21"/>
              </w:rPr>
              <w:t>；</w:t>
            </w:r>
            <w:r w:rsidRPr="0018410F">
              <w:rPr>
                <w:rFonts w:asciiTheme="minorEastAsia" w:hAnsiTheme="minorEastAsia" w:hint="eastAsia"/>
                <w:color w:val="0D0D0D"/>
                <w:szCs w:val="21"/>
              </w:rPr>
              <w:t>李天红</w:t>
            </w:r>
            <w:r w:rsidRPr="0018410F">
              <w:rPr>
                <w:rFonts w:asciiTheme="minorEastAsia" w:hAnsiTheme="minorEastAsia"/>
                <w:color w:val="0D0D0D"/>
                <w:szCs w:val="21"/>
              </w:rPr>
              <w:t>/</w:t>
            </w:r>
            <w:r w:rsidRPr="0018410F">
              <w:rPr>
                <w:rFonts w:asciiTheme="minorEastAsia" w:hAnsiTheme="minorEastAsia" w:hint="eastAsia"/>
                <w:color w:val="0D0D0D"/>
                <w:szCs w:val="21"/>
              </w:rPr>
              <w:t>5</w:t>
            </w:r>
            <w:r w:rsidRPr="0018410F">
              <w:rPr>
                <w:rFonts w:asciiTheme="minorEastAsia" w:hAnsiTheme="minorEastAsia"/>
                <w:color w:val="0D0D0D"/>
                <w:szCs w:val="21"/>
              </w:rPr>
              <w:t>；</w:t>
            </w:r>
            <w:r w:rsidRPr="0018410F">
              <w:rPr>
                <w:rFonts w:asciiTheme="minorEastAsia" w:hAnsiTheme="minorEastAsia" w:hint="eastAsia"/>
                <w:color w:val="0D0D0D"/>
                <w:szCs w:val="21"/>
              </w:rPr>
              <w:t>王跃进</w:t>
            </w:r>
            <w:r w:rsidRPr="0018410F">
              <w:rPr>
                <w:rFonts w:asciiTheme="minorEastAsia" w:hAnsiTheme="minorEastAsia"/>
                <w:color w:val="0D0D0D"/>
                <w:szCs w:val="21"/>
              </w:rPr>
              <w:t>/</w:t>
            </w:r>
            <w:r w:rsidRPr="0018410F">
              <w:rPr>
                <w:rFonts w:asciiTheme="minorEastAsia" w:hAnsiTheme="minorEastAsia" w:hint="eastAsia"/>
                <w:color w:val="0D0D0D"/>
                <w:szCs w:val="21"/>
              </w:rPr>
              <w:t>6</w:t>
            </w:r>
            <w:r w:rsidRPr="0018410F">
              <w:rPr>
                <w:rFonts w:asciiTheme="minorEastAsia" w:hAnsiTheme="minorEastAsia"/>
                <w:color w:val="0D0D0D"/>
                <w:szCs w:val="21"/>
              </w:rPr>
              <w:t>；</w:t>
            </w:r>
            <w:r w:rsidRPr="0018410F">
              <w:rPr>
                <w:rFonts w:asciiTheme="minorEastAsia" w:hAnsiTheme="minorEastAsia" w:hint="eastAsia"/>
                <w:color w:val="0D0D0D"/>
                <w:szCs w:val="21"/>
              </w:rPr>
              <w:t>卢春生</w:t>
            </w:r>
            <w:r w:rsidRPr="0018410F">
              <w:rPr>
                <w:rFonts w:asciiTheme="minorEastAsia" w:hAnsiTheme="minorEastAsia"/>
                <w:color w:val="0D0D0D"/>
                <w:szCs w:val="21"/>
              </w:rPr>
              <w:t>/</w:t>
            </w:r>
            <w:r w:rsidRPr="0018410F">
              <w:rPr>
                <w:rFonts w:asciiTheme="minorEastAsia" w:hAnsiTheme="minorEastAsia" w:hint="eastAsia"/>
                <w:color w:val="0D0D0D"/>
                <w:szCs w:val="21"/>
              </w:rPr>
              <w:t>7</w:t>
            </w:r>
            <w:r w:rsidRPr="0018410F">
              <w:rPr>
                <w:rFonts w:asciiTheme="minorEastAsia" w:hAnsiTheme="minorEastAsia"/>
                <w:color w:val="0D0D0D"/>
                <w:szCs w:val="21"/>
              </w:rPr>
              <w:t>；</w:t>
            </w:r>
            <w:r w:rsidRPr="0018410F">
              <w:rPr>
                <w:rFonts w:asciiTheme="minorEastAsia" w:hAnsiTheme="minorEastAsia" w:hint="eastAsia"/>
                <w:color w:val="0D0D0D"/>
                <w:szCs w:val="21"/>
              </w:rPr>
              <w:t>王建仑</w:t>
            </w:r>
            <w:r w:rsidRPr="0018410F">
              <w:rPr>
                <w:rFonts w:asciiTheme="minorEastAsia" w:hAnsiTheme="minorEastAsia"/>
                <w:color w:val="0D0D0D"/>
                <w:szCs w:val="21"/>
              </w:rPr>
              <w:t>/</w:t>
            </w:r>
            <w:r w:rsidRPr="0018410F">
              <w:rPr>
                <w:rFonts w:asciiTheme="minorEastAsia" w:hAnsiTheme="minorEastAsia" w:hint="eastAsia"/>
                <w:color w:val="0D0D0D"/>
                <w:szCs w:val="21"/>
              </w:rPr>
              <w:t>8</w:t>
            </w:r>
            <w:r w:rsidRPr="0018410F">
              <w:rPr>
                <w:rFonts w:asciiTheme="minorEastAsia" w:hAnsiTheme="minorEastAsia"/>
                <w:color w:val="0D0D0D"/>
                <w:szCs w:val="21"/>
              </w:rPr>
              <w:t>；</w:t>
            </w:r>
          </w:p>
        </w:tc>
        <w:tc>
          <w:tcPr>
            <w:tcW w:w="1139" w:type="dxa"/>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hint="eastAsia"/>
                <w:color w:val="0D0D0D"/>
                <w:szCs w:val="21"/>
              </w:rPr>
              <w:t>2017.12</w:t>
            </w:r>
          </w:p>
        </w:tc>
        <w:tc>
          <w:tcPr>
            <w:tcW w:w="0" w:type="auto"/>
          </w:tcPr>
          <w:p w:rsidR="00336099" w:rsidRPr="0018410F" w:rsidRDefault="00336099" w:rsidP="006B5606">
            <w:pPr>
              <w:spacing w:beforeLines="50" w:afterLines="50"/>
              <w:rPr>
                <w:rFonts w:asciiTheme="minorEastAsia" w:hAnsiTheme="minorEastAsia"/>
                <w:color w:val="0D0D0D"/>
                <w:szCs w:val="21"/>
              </w:rPr>
            </w:pPr>
            <w:r w:rsidRPr="0018410F">
              <w:rPr>
                <w:rFonts w:asciiTheme="minorEastAsia" w:hAnsiTheme="minorEastAsia" w:hint="eastAsia"/>
                <w:color w:val="0D0D0D"/>
                <w:szCs w:val="21"/>
              </w:rPr>
              <w:t>中华农业科技奖一等奖：环塔里木盆地特色林果品种选育与产业发展关键技术研发及利用</w:t>
            </w:r>
          </w:p>
        </w:tc>
      </w:tr>
    </w:tbl>
    <w:p w:rsidR="001E4498" w:rsidRPr="00EF6EED" w:rsidRDefault="001E4498" w:rsidP="00EF6EED">
      <w:pPr>
        <w:autoSpaceDE w:val="0"/>
        <w:autoSpaceDN w:val="0"/>
        <w:adjustRightInd w:val="0"/>
        <w:spacing w:line="360" w:lineRule="auto"/>
        <w:ind w:firstLineChars="200" w:firstLine="560"/>
        <w:jc w:val="left"/>
        <w:rPr>
          <w:rFonts w:ascii="仿宋" w:eastAsia="仿宋" w:hAnsi="仿宋" w:cs="宋体"/>
          <w:kern w:val="0"/>
          <w:sz w:val="28"/>
          <w:szCs w:val="28"/>
        </w:rPr>
      </w:pPr>
    </w:p>
    <w:sectPr w:rsidR="001E4498" w:rsidRPr="00EF6EED" w:rsidSect="005537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D3A" w:rsidRDefault="00986D3A" w:rsidP="00DF2287">
      <w:r>
        <w:separator/>
      </w:r>
    </w:p>
  </w:endnote>
  <w:endnote w:type="continuationSeparator" w:id="1">
    <w:p w:rsidR="00986D3A" w:rsidRDefault="00986D3A" w:rsidP="00DF2287">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dobe 仿宋 Std R">
    <w:panose1 w:val="00000000000000000000"/>
    <w:charset w:val="86"/>
    <w:family w:val="roman"/>
    <w:notTrueType/>
    <w:pitch w:val="variable"/>
    <w:sig w:usb0="00000207" w:usb1="0A0F1810" w:usb2="00000016" w:usb3="00000000" w:csb0="00060007" w:csb1="00000000"/>
  </w:font>
  <w:font w:name="AdobeSongStd-Light">
    <w:altName w:val="黑体"/>
    <w:charset w:val="86"/>
    <w:family w:val="auto"/>
    <w:pitch w:val="default"/>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D3A" w:rsidRDefault="00986D3A" w:rsidP="00DF2287">
      <w:r>
        <w:separator/>
      </w:r>
    </w:p>
  </w:footnote>
  <w:footnote w:type="continuationSeparator" w:id="1">
    <w:p w:rsidR="00986D3A" w:rsidRDefault="00986D3A" w:rsidP="00DF22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2A10"/>
    <w:multiLevelType w:val="hybridMultilevel"/>
    <w:tmpl w:val="D9008BFC"/>
    <w:lvl w:ilvl="0" w:tplc="1E54EE62">
      <w:numFmt w:val="decimal"/>
      <w:lvlText w:val="%1"/>
      <w:lvlJc w:val="left"/>
      <w:pPr>
        <w:ind w:left="360" w:hanging="360"/>
      </w:pPr>
      <w:rPr>
        <w:rFonts w:ascii="仿宋_GB2312" w:eastAsia="仿宋_GB2312" w:hAnsiTheme="minorHAnsi" w:cs="仿宋_GB2312"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1B2280D"/>
    <w:multiLevelType w:val="hybridMultilevel"/>
    <w:tmpl w:val="4680054C"/>
    <w:lvl w:ilvl="0" w:tplc="96CA58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613"/>
    <w:rsid w:val="00030967"/>
    <w:rsid w:val="00034A8D"/>
    <w:rsid w:val="00071FB0"/>
    <w:rsid w:val="00074BC8"/>
    <w:rsid w:val="000756CD"/>
    <w:rsid w:val="00081952"/>
    <w:rsid w:val="00096843"/>
    <w:rsid w:val="000A4BC2"/>
    <w:rsid w:val="000B2AAB"/>
    <w:rsid w:val="0010563E"/>
    <w:rsid w:val="00137464"/>
    <w:rsid w:val="001654E2"/>
    <w:rsid w:val="00174F1E"/>
    <w:rsid w:val="0018410F"/>
    <w:rsid w:val="00192327"/>
    <w:rsid w:val="00193583"/>
    <w:rsid w:val="001B1101"/>
    <w:rsid w:val="001D1626"/>
    <w:rsid w:val="001D1B15"/>
    <w:rsid w:val="001E4498"/>
    <w:rsid w:val="00205EA0"/>
    <w:rsid w:val="00234E63"/>
    <w:rsid w:val="00257089"/>
    <w:rsid w:val="002A465A"/>
    <w:rsid w:val="002A6712"/>
    <w:rsid w:val="00336099"/>
    <w:rsid w:val="00336359"/>
    <w:rsid w:val="00365A0A"/>
    <w:rsid w:val="00375AA9"/>
    <w:rsid w:val="003937DE"/>
    <w:rsid w:val="00397741"/>
    <w:rsid w:val="003D28AA"/>
    <w:rsid w:val="003D33CA"/>
    <w:rsid w:val="003D6D97"/>
    <w:rsid w:val="003E0BB8"/>
    <w:rsid w:val="00476CBF"/>
    <w:rsid w:val="004B555D"/>
    <w:rsid w:val="004C264C"/>
    <w:rsid w:val="004C5665"/>
    <w:rsid w:val="005164F1"/>
    <w:rsid w:val="00553790"/>
    <w:rsid w:val="00554AEA"/>
    <w:rsid w:val="00556105"/>
    <w:rsid w:val="005631CB"/>
    <w:rsid w:val="005D5E01"/>
    <w:rsid w:val="006226F2"/>
    <w:rsid w:val="0066643F"/>
    <w:rsid w:val="006721A6"/>
    <w:rsid w:val="006807F0"/>
    <w:rsid w:val="00691928"/>
    <w:rsid w:val="00692084"/>
    <w:rsid w:val="006B5606"/>
    <w:rsid w:val="006F4A91"/>
    <w:rsid w:val="007553DF"/>
    <w:rsid w:val="00783D73"/>
    <w:rsid w:val="007A2D63"/>
    <w:rsid w:val="007A5567"/>
    <w:rsid w:val="007B0E6B"/>
    <w:rsid w:val="007D2DCA"/>
    <w:rsid w:val="007E3974"/>
    <w:rsid w:val="007F44AB"/>
    <w:rsid w:val="008079D4"/>
    <w:rsid w:val="0081308B"/>
    <w:rsid w:val="00827ADB"/>
    <w:rsid w:val="008C5488"/>
    <w:rsid w:val="008D3610"/>
    <w:rsid w:val="008E5A33"/>
    <w:rsid w:val="008E78CC"/>
    <w:rsid w:val="00904CF5"/>
    <w:rsid w:val="00905757"/>
    <w:rsid w:val="00986D3A"/>
    <w:rsid w:val="009922F4"/>
    <w:rsid w:val="00993B1A"/>
    <w:rsid w:val="009D3082"/>
    <w:rsid w:val="009D5484"/>
    <w:rsid w:val="00A1146C"/>
    <w:rsid w:val="00A20EFF"/>
    <w:rsid w:val="00A22BBD"/>
    <w:rsid w:val="00A57064"/>
    <w:rsid w:val="00A65A17"/>
    <w:rsid w:val="00A719F3"/>
    <w:rsid w:val="00AA22F5"/>
    <w:rsid w:val="00AA2DD7"/>
    <w:rsid w:val="00AB2E3B"/>
    <w:rsid w:val="00AD5016"/>
    <w:rsid w:val="00B70C29"/>
    <w:rsid w:val="00B9169B"/>
    <w:rsid w:val="00B97996"/>
    <w:rsid w:val="00BB3063"/>
    <w:rsid w:val="00BC7D43"/>
    <w:rsid w:val="00BE15FB"/>
    <w:rsid w:val="00BE1630"/>
    <w:rsid w:val="00BE286C"/>
    <w:rsid w:val="00BE67CD"/>
    <w:rsid w:val="00C33F66"/>
    <w:rsid w:val="00C34183"/>
    <w:rsid w:val="00C47129"/>
    <w:rsid w:val="00C53A7F"/>
    <w:rsid w:val="00C54189"/>
    <w:rsid w:val="00C55A1C"/>
    <w:rsid w:val="00C626D2"/>
    <w:rsid w:val="00C73747"/>
    <w:rsid w:val="00C81F22"/>
    <w:rsid w:val="00CD4C75"/>
    <w:rsid w:val="00CF1613"/>
    <w:rsid w:val="00D0617A"/>
    <w:rsid w:val="00D10A36"/>
    <w:rsid w:val="00D121B9"/>
    <w:rsid w:val="00D1592C"/>
    <w:rsid w:val="00D27B62"/>
    <w:rsid w:val="00D979F0"/>
    <w:rsid w:val="00DA6789"/>
    <w:rsid w:val="00DB3921"/>
    <w:rsid w:val="00DD12F1"/>
    <w:rsid w:val="00DD64CC"/>
    <w:rsid w:val="00DF2287"/>
    <w:rsid w:val="00DF5074"/>
    <w:rsid w:val="00DF51CB"/>
    <w:rsid w:val="00E03B68"/>
    <w:rsid w:val="00E05564"/>
    <w:rsid w:val="00E442BA"/>
    <w:rsid w:val="00E55C49"/>
    <w:rsid w:val="00E63570"/>
    <w:rsid w:val="00E645A6"/>
    <w:rsid w:val="00E90B7F"/>
    <w:rsid w:val="00EA3A7D"/>
    <w:rsid w:val="00EA4E26"/>
    <w:rsid w:val="00ED3C37"/>
    <w:rsid w:val="00EF1221"/>
    <w:rsid w:val="00EF2324"/>
    <w:rsid w:val="00EF6BE8"/>
    <w:rsid w:val="00EF6EED"/>
    <w:rsid w:val="00F3302A"/>
    <w:rsid w:val="00F87E99"/>
    <w:rsid w:val="00FE1F76"/>
    <w:rsid w:val="032D58DF"/>
    <w:rsid w:val="7C157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553790"/>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sid w:val="00553790"/>
    <w:rPr>
      <w:sz w:val="18"/>
      <w:szCs w:val="18"/>
    </w:rPr>
  </w:style>
  <w:style w:type="paragraph" w:styleId="a5">
    <w:name w:val="footer"/>
    <w:basedOn w:val="a"/>
    <w:link w:val="Char1"/>
    <w:uiPriority w:val="99"/>
    <w:unhideWhenUsed/>
    <w:rsid w:val="00553790"/>
    <w:pPr>
      <w:tabs>
        <w:tab w:val="center" w:pos="4153"/>
        <w:tab w:val="right" w:pos="8306"/>
      </w:tabs>
      <w:snapToGrid w:val="0"/>
      <w:jc w:val="left"/>
    </w:pPr>
    <w:rPr>
      <w:sz w:val="18"/>
      <w:szCs w:val="18"/>
    </w:rPr>
  </w:style>
  <w:style w:type="paragraph" w:styleId="a6">
    <w:name w:val="header"/>
    <w:basedOn w:val="a"/>
    <w:link w:val="Char2"/>
    <w:uiPriority w:val="99"/>
    <w:unhideWhenUsed/>
    <w:rsid w:val="00553790"/>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rsid w:val="00553790"/>
    <w:pPr>
      <w:ind w:firstLineChars="200" w:firstLine="420"/>
    </w:pPr>
    <w:rPr>
      <w:rFonts w:ascii="Times New Roman" w:eastAsia="宋体" w:hAnsi="Times New Roman" w:cs="Times New Roman"/>
      <w:szCs w:val="21"/>
    </w:rPr>
  </w:style>
  <w:style w:type="paragraph" w:styleId="a7">
    <w:name w:val="Normal (Web)"/>
    <w:basedOn w:val="a"/>
    <w:qFormat/>
    <w:rsid w:val="00553790"/>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rsid w:val="0055379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sid w:val="00553790"/>
    <w:rPr>
      <w:sz w:val="18"/>
      <w:szCs w:val="18"/>
    </w:rPr>
  </w:style>
  <w:style w:type="character" w:customStyle="1" w:styleId="Char1">
    <w:name w:val="页脚 Char"/>
    <w:basedOn w:val="a0"/>
    <w:link w:val="a5"/>
    <w:uiPriority w:val="99"/>
    <w:rsid w:val="00553790"/>
    <w:rPr>
      <w:sz w:val="18"/>
      <w:szCs w:val="18"/>
    </w:rPr>
  </w:style>
  <w:style w:type="character" w:customStyle="1" w:styleId="Char">
    <w:name w:val="纯文本 Char"/>
    <w:basedOn w:val="a0"/>
    <w:link w:val="a3"/>
    <w:qFormat/>
    <w:rsid w:val="00553790"/>
    <w:rPr>
      <w:rFonts w:ascii="仿宋_GB2312" w:eastAsia="宋体" w:hAnsi="Times New Roman" w:cs="Times New Roman"/>
      <w:sz w:val="24"/>
      <w:szCs w:val="20"/>
    </w:rPr>
  </w:style>
  <w:style w:type="character" w:customStyle="1" w:styleId="Char0">
    <w:name w:val="批注框文本 Char"/>
    <w:basedOn w:val="a0"/>
    <w:link w:val="a4"/>
    <w:uiPriority w:val="99"/>
    <w:semiHidden/>
    <w:qFormat/>
    <w:rsid w:val="00553790"/>
    <w:rPr>
      <w:sz w:val="18"/>
      <w:szCs w:val="18"/>
    </w:rPr>
  </w:style>
  <w:style w:type="character" w:customStyle="1" w:styleId="3Char">
    <w:name w:val="正文文本缩进 3 Char"/>
    <w:basedOn w:val="a0"/>
    <w:link w:val="3"/>
    <w:uiPriority w:val="99"/>
    <w:qFormat/>
    <w:rsid w:val="00553790"/>
    <w:rPr>
      <w:rFonts w:ascii="Times New Roman" w:eastAsia="宋体" w:hAnsi="Times New Roman" w:cs="Times New Roman"/>
      <w:szCs w:val="21"/>
    </w:rPr>
  </w:style>
  <w:style w:type="paragraph" w:styleId="a9">
    <w:name w:val="List Paragraph"/>
    <w:basedOn w:val="a"/>
    <w:uiPriority w:val="34"/>
    <w:qFormat/>
    <w:rsid w:val="00553790"/>
    <w:pPr>
      <w:ind w:firstLineChars="200" w:firstLine="420"/>
    </w:pPr>
  </w:style>
  <w:style w:type="character" w:customStyle="1" w:styleId="nlkfqirnlfjer1dfgzxcyiuro">
    <w:name w:val="nlkfqirnlfjer1dfgzxcyiuro"/>
    <w:basedOn w:val="a0"/>
    <w:rsid w:val="00DF2287"/>
  </w:style>
  <w:style w:type="table" w:customStyle="1" w:styleId="TableNormal">
    <w:name w:val="Table Normal"/>
    <w:uiPriority w:val="2"/>
    <w:unhideWhenUsed/>
    <w:qFormat/>
    <w:rsid w:val="00257089"/>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57089"/>
    <w:pPr>
      <w:jc w:val="left"/>
    </w:pPr>
    <w:rPr>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Body Text Indent 3"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eastAsia="宋体" w:hAnsi="Times New Roman" w:cs="Times New Roman"/>
      <w:sz w:val="24"/>
      <w:szCs w:val="20"/>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uiPriority w:val="99"/>
    <w:unhideWhenUsed/>
    <w:qFormat/>
    <w:pPr>
      <w:ind w:firstLineChars="200" w:firstLine="420"/>
    </w:pPr>
    <w:rPr>
      <w:rFonts w:ascii="Times New Roman" w:eastAsia="宋体" w:hAnsi="Times New Roman" w:cs="Times New Roman"/>
      <w:szCs w:val="21"/>
    </w:rPr>
  </w:style>
  <w:style w:type="paragraph" w:styleId="a7">
    <w:name w:val="Normal (Web)"/>
    <w:basedOn w:val="a"/>
    <w:qFormat/>
    <w:pPr>
      <w:spacing w:beforeAutospacing="1" w:afterAutospacing="1" w:line="15" w:lineRule="atLeast"/>
      <w:jc w:val="left"/>
    </w:pPr>
    <w:rPr>
      <w:rFonts w:ascii="宋体" w:eastAsia="宋体" w:hAnsi="宋体" w:cs="Times New Roman" w:hint="eastAsia"/>
      <w:color w:val="000000"/>
      <w:kern w:val="0"/>
      <w:sz w:val="18"/>
      <w:szCs w:val="18"/>
    </w:rPr>
  </w:style>
  <w:style w:type="table" w:styleId="a8">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纯文本 Char"/>
    <w:basedOn w:val="a0"/>
    <w:link w:val="a3"/>
    <w:qFormat/>
    <w:rPr>
      <w:rFonts w:ascii="仿宋_GB2312" w:eastAsia="宋体" w:hAnsi="Times New Roman" w:cs="Times New Roman"/>
      <w:sz w:val="24"/>
      <w:szCs w:val="20"/>
    </w:rPr>
  </w:style>
  <w:style w:type="character" w:customStyle="1" w:styleId="Char0">
    <w:name w:val="批注框文本 Char"/>
    <w:basedOn w:val="a0"/>
    <w:link w:val="a4"/>
    <w:uiPriority w:val="99"/>
    <w:semiHidden/>
    <w:qFormat/>
    <w:rPr>
      <w:sz w:val="18"/>
      <w:szCs w:val="18"/>
    </w:rPr>
  </w:style>
  <w:style w:type="character" w:customStyle="1" w:styleId="3Char">
    <w:name w:val="正文文本缩进 3 Char"/>
    <w:basedOn w:val="a0"/>
    <w:link w:val="3"/>
    <w:uiPriority w:val="99"/>
    <w:qFormat/>
    <w:rPr>
      <w:rFonts w:ascii="Times New Roman" w:eastAsia="宋体" w:hAnsi="Times New Roman" w:cs="Times New Roman"/>
      <w:szCs w:val="21"/>
    </w:rPr>
  </w:style>
  <w:style w:type="paragraph" w:styleId="a9">
    <w:name w:val="List Paragraph"/>
    <w:basedOn w:val="a"/>
    <w:uiPriority w:val="34"/>
    <w:qFormat/>
    <w:pPr>
      <w:ind w:firstLineChars="200" w:firstLine="420"/>
    </w:pPr>
  </w:style>
  <w:style w:type="character" w:customStyle="1" w:styleId="nlkfqirnlfjer1dfgzxcyiuro">
    <w:name w:val="nlkfqirnlfjer1dfgzxcyiuro"/>
    <w:basedOn w:val="a0"/>
    <w:rsid w:val="00DF2287"/>
  </w:style>
  <w:style w:type="table" w:customStyle="1" w:styleId="TableNormal">
    <w:name w:val="Table Normal"/>
    <w:uiPriority w:val="2"/>
    <w:unhideWhenUsed/>
    <w:qFormat/>
    <w:rsid w:val="00257089"/>
    <w:pPr>
      <w:widowControl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257089"/>
    <w:pPr>
      <w:jc w:val="left"/>
    </w:pPr>
    <w:rPr>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1508</Words>
  <Characters>8597</Characters>
  <Application>Microsoft Office Word</Application>
  <DocSecurity>0</DocSecurity>
  <Lines>71</Lines>
  <Paragraphs>20</Paragraphs>
  <ScaleCrop>false</ScaleCrop>
  <Company>Microsoft</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gfw</dc:creator>
  <cp:lastModifiedBy>张华海</cp:lastModifiedBy>
  <cp:revision>12</cp:revision>
  <cp:lastPrinted>2017-12-11T10:14:00Z</cp:lastPrinted>
  <dcterms:created xsi:type="dcterms:W3CDTF">2017-12-11T09:47:00Z</dcterms:created>
  <dcterms:modified xsi:type="dcterms:W3CDTF">2018-01-18T08:54:00Z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