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40" w:hanging="440" w:hangingChars="100"/>
        <w:jc w:val="center"/>
        <w:rPr>
          <w:rFonts w:hint="eastAsia" w:ascii="华文中宋" w:hAnsi="华文中宋" w:eastAsia="华文中宋"/>
          <w:b/>
          <w:sz w:val="44"/>
          <w:szCs w:val="44"/>
        </w:rPr>
      </w:pPr>
      <w:r>
        <w:rPr>
          <w:rFonts w:hint="eastAsia" w:ascii="华文中宋" w:hAnsi="华文中宋" w:eastAsia="华文中宋"/>
          <w:b/>
          <w:sz w:val="44"/>
          <w:szCs w:val="44"/>
        </w:rPr>
        <w:t>研究阐释党的十九届四中全会精神</w:t>
      </w:r>
    </w:p>
    <w:p>
      <w:pPr>
        <w:spacing w:line="600" w:lineRule="exact"/>
        <w:ind w:left="440" w:hanging="440" w:hangingChars="100"/>
        <w:jc w:val="center"/>
        <w:rPr>
          <w:rFonts w:ascii="华文中宋" w:hAnsi="华文中宋" w:eastAsia="华文中宋"/>
          <w:b/>
          <w:sz w:val="44"/>
          <w:szCs w:val="44"/>
        </w:rPr>
      </w:pPr>
      <w:r>
        <w:rPr>
          <w:rFonts w:hint="eastAsia" w:ascii="华文中宋" w:hAnsi="华文中宋" w:eastAsia="华文中宋"/>
          <w:b/>
          <w:sz w:val="44"/>
          <w:szCs w:val="44"/>
        </w:rPr>
        <w:t>国家社科基金重大项目招标课题研究方向</w:t>
      </w:r>
    </w:p>
    <w:p/>
    <w:p>
      <w:pPr>
        <w:spacing w:line="560" w:lineRule="exact"/>
        <w:jc w:val="center"/>
        <w:rPr>
          <w:rFonts w:hint="eastAsia" w:ascii="仿宋_GB2312" w:eastAsia="仿宋_GB2312"/>
          <w:sz w:val="30"/>
          <w:szCs w:val="30"/>
        </w:rPr>
      </w:pPr>
      <w:r>
        <w:rPr>
          <w:rFonts w:hint="eastAsia" w:ascii="仿宋_GB2312" w:eastAsia="仿宋_GB2312"/>
          <w:sz w:val="30"/>
          <w:szCs w:val="30"/>
        </w:rPr>
        <w:t>（申请者据此可设计具体的研究题目）</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bookmarkStart w:id="0" w:name="_GoBack"/>
      <w:bookmarkEnd w:id="0"/>
      <w:r>
        <w:rPr>
          <w:rFonts w:hint="eastAsia" w:ascii="仿宋_GB2312" w:eastAsia="仿宋_GB2312"/>
          <w:sz w:val="30"/>
          <w:szCs w:val="30"/>
        </w:rPr>
        <w:t>1.中国特色社会主义制度的本质特征研究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2.中国共产党对国家制度和治理体系的探索实践和经验研究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3.中国特色社会主义制度的深厚历史底蕴及实践基础研究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4.中国特色社会主义制度“人民至上”的价值研究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5.全面建设社会主义现代化对国家治理体系和能力的新要求和新挑战研究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6.我国国家制度和国家治理体系的显著优势研究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7.坚持和发挥我国国家制度和国家治理体系依靠人民推动国家发展的显著优势研究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8.坚持和发挥我国国家制度和国家治理体系集中力量办大事的显著优势研究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9.坚持和发挥我国国家制度和国家治理体系选贤任能显著优势研究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10.中国特色社会主义根本制度、基本制度、重要制度研究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11.中国特色社会主义制度自信研究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12.中国特色社会主义制度和治理体系的世界意义研究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13.坚持党的领导制度体系这一根本制度研究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14.中国特色社会主义基本经济制度研究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15.坚持马克思主义在意识形态领域指导地位的根本制度研究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16.坚持和完善人民代表大会制度这一根本政治制度研究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17.坚持党对人民军队的绝对领导制度研究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18.建立不忘初心、牢记使命制度研究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19.健全党的全面领导制度研究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20.完善全面从严治党制度研究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21.巩固党执政的阶级基础、厚植党执政的群众基础研究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22.创新互联网时代群众工作机制研究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23.完善担当作为的激励机制研究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24.发展积极健康的党内政治文化研究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25.坚持和发挥我国新型政党制度优势研究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26.构建程序合理、环节完整的协商民主体系研究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27.巩固和发展最广泛的爱国统一战线研究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28.打牢中华民族共同体思想基础研究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29.健全充满活力的基层群众自治制度研究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30.健全保证宪法全面实施的体制机制研究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31.加快我国法域外适用的法律体系建设研究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32.健全社会公平正义法治保障制度研究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33.深化司法体制综合配套改革研究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34.加强对法律实施的监督研究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35.深化行政执法体制改革研究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36.优化政府职责体系研究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37.健全宏观调控制度体系研究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38.建设现代中央银行制度研究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39.推进基本公共服务均等化、可及性研究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40.推进数字政府建设研究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41.提高中心城市和城市群综合承载和资源优化配置能力研究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42.健全充分发挥中央和地方两个积极性体制机制研究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43.优化政府间事权和财权划分研究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44.加快建设现代化经济体系研究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45.推进国有经济布局优化和结构调整研究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46.健全支持民营经济、外商投资企业发展的法治环境研究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47.深化农村集体产权制度改革研究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48.健全生产要素由市场评价贡献、按贡献决定报酬的机制研究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49.健全再分配调节机制研究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50.健全以公平为原则的产权保护制度研究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51.拓展对外贸易多元化研究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52.健全促进对外投资政策和服务体系研究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53.加快自由贸易试验区、自由贸易港等对外开放高地建设研究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54.推动建立国际宏观经济政策协调机制研究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55.完善涉外经贸法律和规则体系研究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56.推动理想信念教育常态化、制度化研究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57.完善弘扬社会主义核心价值观的法律政策体系研究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58.完善诚信建设长效机制研究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59.建立全媒体传播体系研究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60.健全重大舆情和突发事件舆论引导机制研究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61.建立健全网络综合治理体系研究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62.健全现代文化产业体系和市场体系研究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63.完善文化和旅游融合发展体制机制研究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64.注重加强普惠性、基础性、兜底性民生建设研究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65.促进更充分更高质量就业问题研究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66.构建服务全民终身学习的教育体系研究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67.构建覆盖城乡的家庭教育指导服务体系研究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68.健全统筹城乡、可持续的基本养老保险制度研究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69.健全统筹城乡、可持续的基本医疗保险制度研究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70.健全退役军人工作体系和保障制度研究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71.建立解决相对贫困的长效机制研究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72.健全基本医疗卫生制度研究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73.积极应对人口老龄化、加快养老服务体系建设研究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74.完善正确处理新形势下人民内部矛盾有效机制研究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75.社会心理建设与社会治理研究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76.完善社会治安防控体系研究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77.健全城乡基层治理体系研究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78.加快推进市域社会治理现代化研究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79.全面建立资源高效利用制度研究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80.健全国土空间规划和用途统筹协调管控制度研究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81.完善绿色生产和消费的法律制度和政策导向研究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82.完善生态环境保护法律体系和执法司法制度研究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83.加快军民融合深度发展步伐研究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84.深化国防动员体制改革研究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85.完善特别行政区同宪法和基本法实施相关的制度和机制研究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86.建立健全特别行政区维护国家安全的法律制度和执行机制研究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87.增强香港、澳门同胞国家意识和爱国精神研究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88.完善促进两岸交流合作制度安排和政策措施研究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89.中国特色大国外交理论研究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90.建立涉外工作法务制度研究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91.推动建设新型国际关系研究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92.推动构建面向全球的高标准自由贸易区网络研究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93.健全对外开放安全保障体系研究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94.推动全球经济治理机制变革研究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95.推动构建更加公正合理的国际治理体系研究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96.坚持和完善党和国家监督体系研究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97.完善权力配置和运行制约机制研究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98.加快人才制度和政策创新研究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99.强化制度执行力研究</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 xml:space="preserve">100.西方民主制度与国家治理困境研究 </w:t>
      </w: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457615"/>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B6120"/>
    <w:rsid w:val="00020537"/>
    <w:rsid w:val="00025091"/>
    <w:rsid w:val="0017052A"/>
    <w:rsid w:val="001E6969"/>
    <w:rsid w:val="00226C0B"/>
    <w:rsid w:val="00235EFC"/>
    <w:rsid w:val="00274962"/>
    <w:rsid w:val="00337B5B"/>
    <w:rsid w:val="003448B0"/>
    <w:rsid w:val="003609D0"/>
    <w:rsid w:val="003F7BEA"/>
    <w:rsid w:val="004C3F86"/>
    <w:rsid w:val="004D771F"/>
    <w:rsid w:val="00506AE4"/>
    <w:rsid w:val="00527D65"/>
    <w:rsid w:val="005D3741"/>
    <w:rsid w:val="005E4BC1"/>
    <w:rsid w:val="00662B68"/>
    <w:rsid w:val="007177C6"/>
    <w:rsid w:val="007F75E7"/>
    <w:rsid w:val="00854DFB"/>
    <w:rsid w:val="00990C76"/>
    <w:rsid w:val="00A93401"/>
    <w:rsid w:val="00AF7659"/>
    <w:rsid w:val="00B36F35"/>
    <w:rsid w:val="00B762D8"/>
    <w:rsid w:val="00C06710"/>
    <w:rsid w:val="00C728DF"/>
    <w:rsid w:val="00CA0E15"/>
    <w:rsid w:val="00CD3D40"/>
    <w:rsid w:val="00CE7A9B"/>
    <w:rsid w:val="00D65562"/>
    <w:rsid w:val="00DB13B5"/>
    <w:rsid w:val="00DB2ED6"/>
    <w:rsid w:val="00E7746E"/>
    <w:rsid w:val="00F51320"/>
    <w:rsid w:val="00F97D24"/>
    <w:rsid w:val="28FB6120"/>
    <w:rsid w:val="53610A5C"/>
    <w:rsid w:val="5473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1305</Words>
  <Characters>7441</Characters>
  <Lines>62</Lines>
  <Paragraphs>17</Paragraphs>
  <TotalTime>49</TotalTime>
  <ScaleCrop>false</ScaleCrop>
  <LinksUpToDate>false</LinksUpToDate>
  <CharactersWithSpaces>8729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2019-07-10T10:52:00Z</dcterms:created>
  <dc:creator>我在“浙”里</dc:creator>
  <cp:lastModifiedBy>WPS_1559533398</cp:lastModifiedBy>
  <cp:lastPrinted>2019-07-11T07:42:00Z</cp:lastPrinted>
  <dcterms:modified xsi:type="dcterms:W3CDTF">2019-11-12T01:39:16Z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