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87F" w:rsidRDefault="00C119ED" w:rsidP="005F587F">
      <w:pPr>
        <w:pStyle w:val="a5"/>
        <w:shd w:val="clear" w:color="auto" w:fill="FFFFFF"/>
        <w:spacing w:before="0" w:beforeAutospacing="0" w:after="0" w:afterAutospacing="0"/>
        <w:jc w:val="center"/>
        <w:rPr>
          <w:rFonts w:ascii="仿宋_GB2312" w:eastAsia="仿宋_GB2312" w:hint="eastAsia"/>
          <w:b/>
          <w:color w:val="000000"/>
          <w:sz w:val="36"/>
          <w:szCs w:val="36"/>
        </w:rPr>
      </w:pPr>
      <w:r w:rsidRPr="005F587F">
        <w:rPr>
          <w:rFonts w:ascii="仿宋_GB2312" w:eastAsia="仿宋_GB2312" w:hint="eastAsia"/>
          <w:b/>
          <w:color w:val="000000"/>
          <w:sz w:val="36"/>
          <w:szCs w:val="36"/>
        </w:rPr>
        <w:t>我校获批</w:t>
      </w:r>
      <w:r w:rsidR="00286C98" w:rsidRPr="005F587F">
        <w:rPr>
          <w:rFonts w:ascii="仿宋_GB2312" w:eastAsia="仿宋_GB2312" w:hint="eastAsia"/>
          <w:b/>
          <w:color w:val="000000"/>
          <w:sz w:val="36"/>
          <w:szCs w:val="36"/>
        </w:rPr>
        <w:t>2020</w:t>
      </w:r>
      <w:r w:rsidRPr="005F587F">
        <w:rPr>
          <w:rFonts w:ascii="仿宋_GB2312" w:eastAsia="仿宋_GB2312" w:hint="eastAsia"/>
          <w:b/>
          <w:color w:val="000000"/>
          <w:sz w:val="36"/>
          <w:szCs w:val="36"/>
        </w:rPr>
        <w:t>年陕西省</w:t>
      </w:r>
      <w:r w:rsidR="00286C98" w:rsidRPr="005F587F">
        <w:rPr>
          <w:rFonts w:ascii="仿宋_GB2312" w:eastAsia="仿宋_GB2312" w:hint="eastAsia"/>
          <w:b/>
          <w:color w:val="000000"/>
          <w:sz w:val="36"/>
          <w:szCs w:val="36"/>
        </w:rPr>
        <w:t>教育科学规划课题</w:t>
      </w:r>
      <w:r w:rsidRPr="005F587F">
        <w:rPr>
          <w:rFonts w:ascii="仿宋_GB2312" w:eastAsia="仿宋_GB2312" w:hint="eastAsia"/>
          <w:b/>
          <w:color w:val="000000"/>
          <w:sz w:val="36"/>
          <w:szCs w:val="36"/>
        </w:rPr>
        <w:t>立项名单</w:t>
      </w:r>
    </w:p>
    <w:p w:rsidR="00932819" w:rsidRPr="005F587F" w:rsidRDefault="00932819" w:rsidP="005F587F">
      <w:pPr>
        <w:pStyle w:val="a5"/>
        <w:shd w:val="clear" w:color="auto" w:fill="FFFFFF"/>
        <w:spacing w:before="0" w:beforeAutospacing="0" w:after="0" w:afterAutospacing="0"/>
        <w:jc w:val="center"/>
        <w:rPr>
          <w:rFonts w:ascii="仿宋_GB2312" w:eastAsia="仿宋_GB2312"/>
          <w:b/>
          <w:color w:val="000000"/>
          <w:sz w:val="36"/>
          <w:szCs w:val="36"/>
        </w:rPr>
      </w:pPr>
    </w:p>
    <w:tbl>
      <w:tblPr>
        <w:tblW w:w="509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9"/>
        <w:gridCol w:w="916"/>
        <w:gridCol w:w="5158"/>
        <w:gridCol w:w="1533"/>
        <w:gridCol w:w="1158"/>
      </w:tblGrid>
      <w:tr w:rsidR="00684E88" w:rsidRPr="00BB1EAD" w:rsidTr="00684E88">
        <w:trPr>
          <w:trHeight w:val="510"/>
          <w:jc w:val="center"/>
        </w:trPr>
        <w:tc>
          <w:tcPr>
            <w:tcW w:w="369" w:type="pct"/>
            <w:vAlign w:val="center"/>
          </w:tcPr>
          <w:p w:rsidR="00684E88" w:rsidRPr="00BB1EAD" w:rsidRDefault="00684E88" w:rsidP="00BB1EAD">
            <w:pPr>
              <w:widowControl/>
              <w:jc w:val="center"/>
              <w:rPr>
                <w:rFonts w:ascii="Times New Roman" w:eastAsiaTheme="majorEastAsia" w:hAnsi="Times New Roman" w:cs="Times New Roman"/>
                <w:b/>
                <w:bCs/>
                <w:kern w:val="0"/>
                <w:szCs w:val="21"/>
              </w:rPr>
            </w:pPr>
            <w:r w:rsidRPr="00BB1EAD">
              <w:rPr>
                <w:rFonts w:ascii="Times New Roman" w:eastAsiaTheme="majorEastAsia" w:hAnsi="Times New Roman" w:cs="Times New Roman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484" w:type="pct"/>
            <w:vAlign w:val="center"/>
          </w:tcPr>
          <w:p w:rsidR="00684E88" w:rsidRPr="00BB1EAD" w:rsidRDefault="00684E88" w:rsidP="00BB1EAD">
            <w:pPr>
              <w:widowControl/>
              <w:jc w:val="center"/>
              <w:rPr>
                <w:rFonts w:ascii="Times New Roman" w:eastAsiaTheme="majorEastAsia" w:hAnsi="Times New Roman" w:cs="Times New Roman"/>
                <w:b/>
                <w:bCs/>
                <w:kern w:val="0"/>
                <w:szCs w:val="21"/>
              </w:rPr>
            </w:pPr>
            <w:r w:rsidRPr="00BB1EAD">
              <w:rPr>
                <w:rFonts w:ascii="Times New Roman" w:eastAsiaTheme="majorEastAsia" w:hAnsi="Times New Roman" w:cs="Times New Roman"/>
                <w:b/>
                <w:bCs/>
                <w:kern w:val="0"/>
                <w:szCs w:val="21"/>
              </w:rPr>
              <w:t>单位</w:t>
            </w:r>
          </w:p>
        </w:tc>
        <w:tc>
          <w:tcPr>
            <w:tcW w:w="2725" w:type="pct"/>
            <w:shd w:val="clear" w:color="auto" w:fill="auto"/>
            <w:vAlign w:val="center"/>
          </w:tcPr>
          <w:p w:rsidR="00684E88" w:rsidRPr="00BB1EAD" w:rsidRDefault="00684E88" w:rsidP="00BB1EAD">
            <w:pPr>
              <w:widowControl/>
              <w:jc w:val="center"/>
              <w:rPr>
                <w:rFonts w:ascii="Times New Roman" w:eastAsiaTheme="majorEastAsia" w:hAnsi="Times New Roman" w:cs="Times New Roman"/>
                <w:b/>
                <w:bCs/>
                <w:kern w:val="0"/>
                <w:szCs w:val="21"/>
              </w:rPr>
            </w:pPr>
            <w:r w:rsidRPr="00BB1EAD">
              <w:rPr>
                <w:rFonts w:ascii="Times New Roman" w:eastAsiaTheme="majorEastAsia" w:hAnsi="Times New Roman" w:cs="Times New Roman"/>
                <w:b/>
                <w:bCs/>
                <w:kern w:val="0"/>
                <w:szCs w:val="21"/>
              </w:rPr>
              <w:t>项目名称</w:t>
            </w:r>
          </w:p>
        </w:tc>
        <w:tc>
          <w:tcPr>
            <w:tcW w:w="810" w:type="pct"/>
            <w:shd w:val="clear" w:color="auto" w:fill="auto"/>
            <w:vAlign w:val="center"/>
          </w:tcPr>
          <w:p w:rsidR="00684E88" w:rsidRPr="00BB1EAD" w:rsidRDefault="00684E88" w:rsidP="00BB1EAD">
            <w:pPr>
              <w:widowControl/>
              <w:jc w:val="center"/>
              <w:rPr>
                <w:rFonts w:ascii="Times New Roman" w:eastAsiaTheme="majorEastAsia" w:hAnsi="Times New Roman" w:cs="Times New Roman"/>
                <w:b/>
                <w:bCs/>
                <w:kern w:val="0"/>
                <w:szCs w:val="21"/>
              </w:rPr>
            </w:pPr>
            <w:r w:rsidRPr="00BB1EAD">
              <w:rPr>
                <w:rFonts w:ascii="Times New Roman" w:eastAsiaTheme="majorEastAsia" w:hAnsi="Times New Roman" w:cs="Times New Roman"/>
                <w:b/>
                <w:bCs/>
                <w:kern w:val="0"/>
                <w:szCs w:val="21"/>
              </w:rPr>
              <w:t>负责人</w:t>
            </w:r>
          </w:p>
        </w:tc>
        <w:tc>
          <w:tcPr>
            <w:tcW w:w="612" w:type="pct"/>
            <w:vAlign w:val="center"/>
          </w:tcPr>
          <w:p w:rsidR="00684E88" w:rsidRPr="00BB1EAD" w:rsidRDefault="00684E88" w:rsidP="00684E88">
            <w:pPr>
              <w:widowControl/>
              <w:jc w:val="center"/>
              <w:rPr>
                <w:rFonts w:ascii="Times New Roman" w:eastAsiaTheme="majorEastAsia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eastAsiaTheme="majorEastAsia" w:hAnsi="Times New Roman" w:cs="Times New Roman" w:hint="eastAsia"/>
                <w:b/>
                <w:bCs/>
                <w:kern w:val="0"/>
                <w:szCs w:val="21"/>
              </w:rPr>
              <w:t>课题类型</w:t>
            </w:r>
          </w:p>
        </w:tc>
      </w:tr>
      <w:tr w:rsidR="00684E88" w:rsidRPr="00BB1EAD" w:rsidTr="00592A81">
        <w:trPr>
          <w:trHeight w:val="510"/>
          <w:jc w:val="center"/>
        </w:trPr>
        <w:tc>
          <w:tcPr>
            <w:tcW w:w="369" w:type="pct"/>
            <w:vAlign w:val="center"/>
          </w:tcPr>
          <w:p w:rsidR="00684E88" w:rsidRPr="00BB1EAD" w:rsidRDefault="00684E88" w:rsidP="00BB1EAD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484" w:type="pct"/>
            <w:vMerge w:val="restart"/>
            <w:vAlign w:val="center"/>
          </w:tcPr>
          <w:p w:rsidR="00684E88" w:rsidRPr="00BB1EAD" w:rsidRDefault="00684E88" w:rsidP="00BB1EAD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经济管理学院</w:t>
            </w:r>
          </w:p>
        </w:tc>
        <w:tc>
          <w:tcPr>
            <w:tcW w:w="2725" w:type="pct"/>
            <w:shd w:val="clear" w:color="auto" w:fill="auto"/>
            <w:vAlign w:val="center"/>
          </w:tcPr>
          <w:p w:rsidR="00684E88" w:rsidRPr="00BB1EAD" w:rsidRDefault="00684E88" w:rsidP="00BB1EAD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基于追赶超越视角的陕西省科教协同测度与实现路径研究</w:t>
            </w:r>
          </w:p>
        </w:tc>
        <w:tc>
          <w:tcPr>
            <w:tcW w:w="810" w:type="pct"/>
            <w:shd w:val="clear" w:color="auto" w:fill="auto"/>
            <w:vAlign w:val="center"/>
          </w:tcPr>
          <w:p w:rsidR="00684E88" w:rsidRPr="00BB1EAD" w:rsidRDefault="00684E88" w:rsidP="00BB1EAD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张永旺</w:t>
            </w:r>
          </w:p>
        </w:tc>
        <w:tc>
          <w:tcPr>
            <w:tcW w:w="612" w:type="pct"/>
            <w:vAlign w:val="center"/>
          </w:tcPr>
          <w:p w:rsidR="00684E88" w:rsidRPr="00BB1EAD" w:rsidRDefault="00684E88" w:rsidP="00592A81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Theme="majorEastAsia" w:hAnsi="Times New Roman" w:cs="Times New Roman" w:hint="eastAsia"/>
                <w:color w:val="000000"/>
                <w:kern w:val="0"/>
                <w:szCs w:val="21"/>
              </w:rPr>
              <w:t>一般课题</w:t>
            </w:r>
          </w:p>
        </w:tc>
      </w:tr>
      <w:tr w:rsidR="00684E88" w:rsidRPr="00BB1EAD" w:rsidTr="00592A81">
        <w:trPr>
          <w:trHeight w:val="510"/>
          <w:jc w:val="center"/>
        </w:trPr>
        <w:tc>
          <w:tcPr>
            <w:tcW w:w="369" w:type="pct"/>
            <w:vAlign w:val="center"/>
          </w:tcPr>
          <w:p w:rsidR="00684E88" w:rsidRPr="00BB1EAD" w:rsidRDefault="00684E88" w:rsidP="00BB1EAD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484" w:type="pct"/>
            <w:vMerge/>
            <w:vAlign w:val="center"/>
          </w:tcPr>
          <w:p w:rsidR="00684E88" w:rsidRPr="00BB1EAD" w:rsidRDefault="00684E88" w:rsidP="00BB1EAD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725" w:type="pct"/>
            <w:shd w:val="clear" w:color="auto" w:fill="auto"/>
            <w:vAlign w:val="center"/>
          </w:tcPr>
          <w:p w:rsidR="00684E88" w:rsidRPr="00BB1EAD" w:rsidRDefault="00684E88" w:rsidP="00BB1EAD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义务教育财政投入视域下陕西青少年健康改善机制与策略研究</w:t>
            </w:r>
          </w:p>
        </w:tc>
        <w:tc>
          <w:tcPr>
            <w:tcW w:w="810" w:type="pct"/>
            <w:shd w:val="clear" w:color="auto" w:fill="auto"/>
            <w:vAlign w:val="center"/>
          </w:tcPr>
          <w:p w:rsidR="00684E88" w:rsidRPr="00BB1EAD" w:rsidRDefault="00684E88" w:rsidP="00BB1EAD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杨克文</w:t>
            </w:r>
          </w:p>
        </w:tc>
        <w:tc>
          <w:tcPr>
            <w:tcW w:w="612" w:type="pct"/>
            <w:vAlign w:val="center"/>
          </w:tcPr>
          <w:p w:rsidR="00684E88" w:rsidRPr="00BB1EAD" w:rsidRDefault="00684E88" w:rsidP="00592A81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Theme="majorEastAsia" w:hAnsi="Times New Roman" w:cs="Times New Roman" w:hint="eastAsia"/>
                <w:color w:val="000000"/>
                <w:kern w:val="0"/>
                <w:szCs w:val="21"/>
              </w:rPr>
              <w:t>一般课题</w:t>
            </w:r>
          </w:p>
        </w:tc>
      </w:tr>
      <w:tr w:rsidR="00684E88" w:rsidRPr="00BB1EAD" w:rsidTr="00592A81">
        <w:trPr>
          <w:trHeight w:val="510"/>
          <w:jc w:val="center"/>
        </w:trPr>
        <w:tc>
          <w:tcPr>
            <w:tcW w:w="369" w:type="pct"/>
            <w:vAlign w:val="center"/>
          </w:tcPr>
          <w:p w:rsidR="00684E88" w:rsidRPr="00BB1EAD" w:rsidRDefault="00684E88" w:rsidP="00BB1EAD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484" w:type="pct"/>
            <w:vMerge/>
            <w:vAlign w:val="center"/>
          </w:tcPr>
          <w:p w:rsidR="00684E88" w:rsidRPr="00BB1EAD" w:rsidRDefault="00684E88" w:rsidP="00BB1EAD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725" w:type="pct"/>
            <w:shd w:val="clear" w:color="auto" w:fill="auto"/>
            <w:vAlign w:val="center"/>
          </w:tcPr>
          <w:p w:rsidR="00684E88" w:rsidRPr="00BB1EAD" w:rsidRDefault="00684E88" w:rsidP="00BB1EAD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陕西高校创新创业教育典型模式及其效率研究</w:t>
            </w:r>
          </w:p>
        </w:tc>
        <w:tc>
          <w:tcPr>
            <w:tcW w:w="810" w:type="pct"/>
            <w:shd w:val="clear" w:color="auto" w:fill="auto"/>
            <w:vAlign w:val="center"/>
          </w:tcPr>
          <w:p w:rsidR="00684E88" w:rsidRPr="00BB1EAD" w:rsidRDefault="00684E88" w:rsidP="00BB1EAD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汪红梅</w:t>
            </w:r>
          </w:p>
        </w:tc>
        <w:tc>
          <w:tcPr>
            <w:tcW w:w="612" w:type="pct"/>
            <w:vAlign w:val="center"/>
          </w:tcPr>
          <w:p w:rsidR="00684E88" w:rsidRPr="00BB1EAD" w:rsidRDefault="00684E88" w:rsidP="00592A81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Theme="majorEastAsia" w:hAnsi="Times New Roman" w:cs="Times New Roman" w:hint="eastAsia"/>
                <w:color w:val="000000"/>
                <w:kern w:val="0"/>
                <w:szCs w:val="21"/>
              </w:rPr>
              <w:t>一般课题</w:t>
            </w:r>
          </w:p>
        </w:tc>
      </w:tr>
      <w:tr w:rsidR="00684E88" w:rsidRPr="00BB1EAD" w:rsidTr="00592A81">
        <w:trPr>
          <w:trHeight w:val="510"/>
          <w:jc w:val="center"/>
        </w:trPr>
        <w:tc>
          <w:tcPr>
            <w:tcW w:w="369" w:type="pct"/>
            <w:vAlign w:val="center"/>
          </w:tcPr>
          <w:p w:rsidR="00684E88" w:rsidRPr="00BB1EAD" w:rsidRDefault="00684E88" w:rsidP="00BB1EAD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484" w:type="pct"/>
            <w:vMerge/>
            <w:vAlign w:val="center"/>
          </w:tcPr>
          <w:p w:rsidR="00684E88" w:rsidRPr="00BB1EAD" w:rsidRDefault="00684E88" w:rsidP="00BB1EAD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725" w:type="pct"/>
            <w:shd w:val="clear" w:color="auto" w:fill="auto"/>
            <w:vAlign w:val="center"/>
          </w:tcPr>
          <w:p w:rsidR="00684E88" w:rsidRPr="00BB1EAD" w:rsidRDefault="00684E88" w:rsidP="00BB1EAD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新农科背景下农林经管专业创新创业人才培养模式研究与实践</w:t>
            </w:r>
          </w:p>
        </w:tc>
        <w:tc>
          <w:tcPr>
            <w:tcW w:w="810" w:type="pct"/>
            <w:shd w:val="clear" w:color="auto" w:fill="auto"/>
            <w:vAlign w:val="center"/>
          </w:tcPr>
          <w:p w:rsidR="00684E88" w:rsidRPr="00BB1EAD" w:rsidRDefault="00684E88" w:rsidP="00BB1EAD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张</w:t>
            </w:r>
            <w:r>
              <w:rPr>
                <w:rFonts w:ascii="Times New Roman" w:eastAsiaTheme="majorEastAsia" w:hAnsi="Times New Roman" w:cs="Times New Roman" w:hint="eastAsia"/>
                <w:color w:val="000000"/>
                <w:kern w:val="0"/>
                <w:szCs w:val="21"/>
              </w:rPr>
              <w:t xml:space="preserve">  </w:t>
            </w: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寒</w:t>
            </w:r>
          </w:p>
        </w:tc>
        <w:tc>
          <w:tcPr>
            <w:tcW w:w="612" w:type="pct"/>
            <w:vAlign w:val="center"/>
          </w:tcPr>
          <w:p w:rsidR="00684E88" w:rsidRPr="00BB1EAD" w:rsidRDefault="00684E88" w:rsidP="00592A81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Theme="majorEastAsia" w:hAnsi="Times New Roman" w:cs="Times New Roman" w:hint="eastAsia"/>
                <w:color w:val="000000"/>
                <w:kern w:val="0"/>
                <w:szCs w:val="21"/>
              </w:rPr>
              <w:t>青年课题</w:t>
            </w:r>
          </w:p>
        </w:tc>
      </w:tr>
      <w:tr w:rsidR="00684E88" w:rsidRPr="00BB1EAD" w:rsidTr="00592A81">
        <w:trPr>
          <w:trHeight w:val="510"/>
          <w:jc w:val="center"/>
        </w:trPr>
        <w:tc>
          <w:tcPr>
            <w:tcW w:w="369" w:type="pct"/>
            <w:vAlign w:val="center"/>
          </w:tcPr>
          <w:p w:rsidR="00684E88" w:rsidRPr="00BB1EAD" w:rsidRDefault="00684E88" w:rsidP="00BB1EAD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5</w:t>
            </w:r>
          </w:p>
        </w:tc>
        <w:tc>
          <w:tcPr>
            <w:tcW w:w="484" w:type="pct"/>
            <w:vMerge w:val="restart"/>
            <w:vAlign w:val="center"/>
          </w:tcPr>
          <w:p w:rsidR="00684E88" w:rsidRPr="00BB1EAD" w:rsidRDefault="00684E88" w:rsidP="00BB1EAD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人文社会发展学院</w:t>
            </w:r>
          </w:p>
        </w:tc>
        <w:tc>
          <w:tcPr>
            <w:tcW w:w="2725" w:type="pct"/>
            <w:shd w:val="clear" w:color="auto" w:fill="auto"/>
            <w:vAlign w:val="center"/>
          </w:tcPr>
          <w:p w:rsidR="00684E88" w:rsidRPr="00BB1EAD" w:rsidRDefault="00684E88" w:rsidP="00BB1EAD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“</w:t>
            </w: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四位一体</w:t>
            </w: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”</w:t>
            </w: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课程思政教学体系的建构与应用研究</w:t>
            </w:r>
          </w:p>
        </w:tc>
        <w:tc>
          <w:tcPr>
            <w:tcW w:w="810" w:type="pct"/>
            <w:shd w:val="clear" w:color="auto" w:fill="auto"/>
            <w:vAlign w:val="center"/>
          </w:tcPr>
          <w:p w:rsidR="00684E88" w:rsidRPr="00BB1EAD" w:rsidRDefault="00684E88" w:rsidP="00BB1EAD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王</w:t>
            </w:r>
            <w:r>
              <w:rPr>
                <w:rFonts w:ascii="Times New Roman" w:eastAsiaTheme="majorEastAsia" w:hAnsi="Times New Roman" w:cs="Times New Roman" w:hint="eastAsia"/>
                <w:color w:val="000000"/>
                <w:kern w:val="0"/>
                <w:szCs w:val="21"/>
              </w:rPr>
              <w:t xml:space="preserve">  </w:t>
            </w: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华</w:t>
            </w:r>
          </w:p>
        </w:tc>
        <w:tc>
          <w:tcPr>
            <w:tcW w:w="612" w:type="pct"/>
            <w:vAlign w:val="center"/>
          </w:tcPr>
          <w:p w:rsidR="00684E88" w:rsidRPr="00BB1EAD" w:rsidRDefault="00684E88" w:rsidP="00592A81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Theme="majorEastAsia" w:hAnsi="Times New Roman" w:cs="Times New Roman" w:hint="eastAsia"/>
                <w:color w:val="000000"/>
                <w:kern w:val="0"/>
                <w:szCs w:val="21"/>
              </w:rPr>
              <w:t>一般课题</w:t>
            </w:r>
          </w:p>
        </w:tc>
      </w:tr>
      <w:tr w:rsidR="00684E88" w:rsidRPr="00BB1EAD" w:rsidTr="00592A81">
        <w:trPr>
          <w:trHeight w:val="510"/>
          <w:jc w:val="center"/>
        </w:trPr>
        <w:tc>
          <w:tcPr>
            <w:tcW w:w="369" w:type="pct"/>
            <w:vAlign w:val="center"/>
          </w:tcPr>
          <w:p w:rsidR="00684E88" w:rsidRPr="00BB1EAD" w:rsidRDefault="00684E88" w:rsidP="00BB1EAD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6</w:t>
            </w:r>
          </w:p>
        </w:tc>
        <w:tc>
          <w:tcPr>
            <w:tcW w:w="484" w:type="pct"/>
            <w:vMerge/>
            <w:vAlign w:val="center"/>
          </w:tcPr>
          <w:p w:rsidR="00684E88" w:rsidRPr="00BB1EAD" w:rsidRDefault="00684E88" w:rsidP="00BB1EAD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725" w:type="pct"/>
            <w:shd w:val="clear" w:color="auto" w:fill="auto"/>
            <w:vAlign w:val="center"/>
          </w:tcPr>
          <w:p w:rsidR="00684E88" w:rsidRPr="00BB1EAD" w:rsidRDefault="00684E88" w:rsidP="00BB1EAD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双师同堂在法硕研究生教学中应用研究</w:t>
            </w:r>
          </w:p>
        </w:tc>
        <w:tc>
          <w:tcPr>
            <w:tcW w:w="810" w:type="pct"/>
            <w:shd w:val="clear" w:color="auto" w:fill="auto"/>
            <w:vAlign w:val="center"/>
          </w:tcPr>
          <w:p w:rsidR="00684E88" w:rsidRPr="00BB1EAD" w:rsidRDefault="00684E88" w:rsidP="00BB1EAD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刘</w:t>
            </w:r>
            <w:r>
              <w:rPr>
                <w:rFonts w:ascii="Times New Roman" w:eastAsiaTheme="majorEastAsia" w:hAnsi="Times New Roman" w:cs="Times New Roman" w:hint="eastAsia"/>
                <w:color w:val="000000"/>
                <w:kern w:val="0"/>
                <w:szCs w:val="21"/>
              </w:rPr>
              <w:t xml:space="preserve">  </w:t>
            </w: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鹏</w:t>
            </w:r>
          </w:p>
        </w:tc>
        <w:tc>
          <w:tcPr>
            <w:tcW w:w="612" w:type="pct"/>
            <w:vAlign w:val="center"/>
          </w:tcPr>
          <w:p w:rsidR="00684E88" w:rsidRPr="00BB1EAD" w:rsidRDefault="00684E88" w:rsidP="00592A81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Theme="majorEastAsia" w:hAnsi="Times New Roman" w:cs="Times New Roman" w:hint="eastAsia"/>
                <w:color w:val="000000"/>
                <w:kern w:val="0"/>
                <w:szCs w:val="21"/>
              </w:rPr>
              <w:t>一般课题</w:t>
            </w:r>
          </w:p>
        </w:tc>
      </w:tr>
      <w:tr w:rsidR="00684E88" w:rsidRPr="00BB1EAD" w:rsidTr="00592A81">
        <w:trPr>
          <w:trHeight w:val="510"/>
          <w:jc w:val="center"/>
        </w:trPr>
        <w:tc>
          <w:tcPr>
            <w:tcW w:w="369" w:type="pct"/>
            <w:vAlign w:val="center"/>
          </w:tcPr>
          <w:p w:rsidR="00684E88" w:rsidRPr="00BB1EAD" w:rsidRDefault="00684E88" w:rsidP="00BB1EAD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7</w:t>
            </w:r>
          </w:p>
        </w:tc>
        <w:tc>
          <w:tcPr>
            <w:tcW w:w="484" w:type="pct"/>
            <w:vMerge/>
            <w:vAlign w:val="center"/>
          </w:tcPr>
          <w:p w:rsidR="00684E88" w:rsidRPr="00BB1EAD" w:rsidRDefault="00684E88" w:rsidP="00BB1EAD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725" w:type="pct"/>
            <w:shd w:val="clear" w:color="auto" w:fill="auto"/>
            <w:vAlign w:val="center"/>
          </w:tcPr>
          <w:p w:rsidR="00684E88" w:rsidRPr="00BB1EAD" w:rsidRDefault="00684E88" w:rsidP="00BB1EAD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CBE</w:t>
            </w: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视域下高质量社会工作专业硕士人才培养机制研究</w:t>
            </w:r>
          </w:p>
        </w:tc>
        <w:tc>
          <w:tcPr>
            <w:tcW w:w="810" w:type="pct"/>
            <w:shd w:val="clear" w:color="auto" w:fill="auto"/>
            <w:vAlign w:val="center"/>
          </w:tcPr>
          <w:p w:rsidR="00684E88" w:rsidRPr="00BB1EAD" w:rsidRDefault="00684E88" w:rsidP="00BB1EAD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高海珍</w:t>
            </w:r>
          </w:p>
        </w:tc>
        <w:tc>
          <w:tcPr>
            <w:tcW w:w="612" w:type="pct"/>
            <w:vAlign w:val="center"/>
          </w:tcPr>
          <w:p w:rsidR="00684E88" w:rsidRPr="00BB1EAD" w:rsidRDefault="00684E88" w:rsidP="00592A81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Theme="majorEastAsia" w:hAnsi="Times New Roman" w:cs="Times New Roman" w:hint="eastAsia"/>
                <w:color w:val="000000"/>
                <w:kern w:val="0"/>
                <w:szCs w:val="21"/>
              </w:rPr>
              <w:t>青年课题</w:t>
            </w:r>
          </w:p>
        </w:tc>
      </w:tr>
      <w:tr w:rsidR="00684E88" w:rsidRPr="00BB1EAD" w:rsidTr="00592A81">
        <w:trPr>
          <w:trHeight w:val="510"/>
          <w:jc w:val="center"/>
        </w:trPr>
        <w:tc>
          <w:tcPr>
            <w:tcW w:w="369" w:type="pct"/>
            <w:vAlign w:val="center"/>
          </w:tcPr>
          <w:p w:rsidR="00684E88" w:rsidRPr="00BB1EAD" w:rsidRDefault="00684E88" w:rsidP="00BB1EAD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8</w:t>
            </w:r>
          </w:p>
        </w:tc>
        <w:tc>
          <w:tcPr>
            <w:tcW w:w="484" w:type="pct"/>
            <w:vMerge/>
            <w:vAlign w:val="center"/>
          </w:tcPr>
          <w:p w:rsidR="00684E88" w:rsidRPr="00BB1EAD" w:rsidRDefault="00684E88" w:rsidP="00BB1EAD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725" w:type="pct"/>
            <w:shd w:val="clear" w:color="auto" w:fill="auto"/>
            <w:vAlign w:val="center"/>
          </w:tcPr>
          <w:p w:rsidR="00684E88" w:rsidRPr="00BB1EAD" w:rsidRDefault="00684E88" w:rsidP="00BB1EAD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共同体视角下高校师生关系的理想类型与建构路径研究</w:t>
            </w:r>
          </w:p>
        </w:tc>
        <w:tc>
          <w:tcPr>
            <w:tcW w:w="810" w:type="pct"/>
            <w:shd w:val="clear" w:color="auto" w:fill="auto"/>
            <w:vAlign w:val="center"/>
          </w:tcPr>
          <w:p w:rsidR="00684E88" w:rsidRPr="00BB1EAD" w:rsidRDefault="00684E88" w:rsidP="00BB1EAD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张贯磊</w:t>
            </w:r>
          </w:p>
        </w:tc>
        <w:tc>
          <w:tcPr>
            <w:tcW w:w="612" w:type="pct"/>
            <w:vAlign w:val="center"/>
          </w:tcPr>
          <w:p w:rsidR="00684E88" w:rsidRPr="00BB1EAD" w:rsidRDefault="00684E88" w:rsidP="00592A81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Theme="majorEastAsia" w:hAnsi="Times New Roman" w:cs="Times New Roman" w:hint="eastAsia"/>
                <w:color w:val="000000"/>
                <w:kern w:val="0"/>
                <w:szCs w:val="21"/>
              </w:rPr>
              <w:t>青年课题</w:t>
            </w:r>
          </w:p>
        </w:tc>
      </w:tr>
      <w:tr w:rsidR="00684E88" w:rsidRPr="00BB1EAD" w:rsidTr="00592A81">
        <w:trPr>
          <w:trHeight w:val="510"/>
          <w:jc w:val="center"/>
        </w:trPr>
        <w:tc>
          <w:tcPr>
            <w:tcW w:w="369" w:type="pct"/>
            <w:vAlign w:val="center"/>
          </w:tcPr>
          <w:p w:rsidR="00684E88" w:rsidRPr="00BB1EAD" w:rsidRDefault="00684E88" w:rsidP="00BB1EAD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9</w:t>
            </w:r>
          </w:p>
        </w:tc>
        <w:tc>
          <w:tcPr>
            <w:tcW w:w="484" w:type="pct"/>
            <w:vMerge w:val="restart"/>
            <w:vAlign w:val="center"/>
          </w:tcPr>
          <w:p w:rsidR="00684E88" w:rsidRDefault="00684E88" w:rsidP="00BB1EAD">
            <w:pPr>
              <w:widowControl/>
              <w:ind w:leftChars="-20" w:left="-42" w:rightChars="-20" w:right="-42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马克思</w:t>
            </w:r>
          </w:p>
          <w:p w:rsidR="00684E88" w:rsidRPr="00BB1EAD" w:rsidRDefault="00684E88" w:rsidP="00BB1EAD">
            <w:pPr>
              <w:widowControl/>
              <w:ind w:leftChars="-20" w:left="-42" w:rightChars="-20" w:right="-42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主义学院</w:t>
            </w:r>
          </w:p>
        </w:tc>
        <w:tc>
          <w:tcPr>
            <w:tcW w:w="2725" w:type="pct"/>
            <w:shd w:val="clear" w:color="auto" w:fill="auto"/>
            <w:vAlign w:val="center"/>
          </w:tcPr>
          <w:p w:rsidR="00684E88" w:rsidRPr="00BB1EAD" w:rsidRDefault="00684E88" w:rsidP="00BB1EAD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新时期应急思想教育创新</w:t>
            </w:r>
            <w:bookmarkStart w:id="0" w:name="_GoBack"/>
            <w:bookmarkEnd w:id="0"/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机制研究</w:t>
            </w:r>
          </w:p>
        </w:tc>
        <w:tc>
          <w:tcPr>
            <w:tcW w:w="810" w:type="pct"/>
            <w:shd w:val="clear" w:color="auto" w:fill="auto"/>
            <w:vAlign w:val="center"/>
          </w:tcPr>
          <w:p w:rsidR="00684E88" w:rsidRPr="00BB1EAD" w:rsidRDefault="00684E88" w:rsidP="00BB1EAD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张</w:t>
            </w:r>
            <w:r>
              <w:rPr>
                <w:rFonts w:ascii="Times New Roman" w:eastAsiaTheme="majorEastAsia" w:hAnsi="Times New Roman" w:cs="Times New Roman" w:hint="eastAsia"/>
                <w:color w:val="000000"/>
                <w:kern w:val="0"/>
                <w:szCs w:val="21"/>
              </w:rPr>
              <w:t xml:space="preserve">  </w:t>
            </w: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曼</w:t>
            </w:r>
          </w:p>
        </w:tc>
        <w:tc>
          <w:tcPr>
            <w:tcW w:w="612" w:type="pct"/>
            <w:vAlign w:val="center"/>
          </w:tcPr>
          <w:p w:rsidR="00684E88" w:rsidRPr="00BB1EAD" w:rsidRDefault="00684E88" w:rsidP="00592A81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Theme="majorEastAsia" w:hAnsi="Times New Roman" w:cs="Times New Roman" w:hint="eastAsia"/>
                <w:color w:val="000000"/>
                <w:kern w:val="0"/>
                <w:szCs w:val="21"/>
              </w:rPr>
              <w:t>一般课题</w:t>
            </w:r>
          </w:p>
        </w:tc>
      </w:tr>
      <w:tr w:rsidR="00684E88" w:rsidRPr="00BB1EAD" w:rsidTr="00592A81">
        <w:trPr>
          <w:trHeight w:val="510"/>
          <w:jc w:val="center"/>
        </w:trPr>
        <w:tc>
          <w:tcPr>
            <w:tcW w:w="369" w:type="pct"/>
            <w:vAlign w:val="center"/>
          </w:tcPr>
          <w:p w:rsidR="00684E88" w:rsidRPr="00BB1EAD" w:rsidRDefault="00684E88" w:rsidP="00BB1EAD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84" w:type="pct"/>
            <w:vMerge/>
            <w:vAlign w:val="center"/>
          </w:tcPr>
          <w:p w:rsidR="00684E88" w:rsidRPr="00BB1EAD" w:rsidRDefault="00684E88" w:rsidP="00BB1EAD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725" w:type="pct"/>
            <w:shd w:val="clear" w:color="auto" w:fill="auto"/>
            <w:vAlign w:val="center"/>
          </w:tcPr>
          <w:p w:rsidR="00684E88" w:rsidRPr="00BB1EAD" w:rsidRDefault="00684E88" w:rsidP="00BB1EAD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陕西省高校教师队伍稳定性制度设计研究</w:t>
            </w:r>
          </w:p>
        </w:tc>
        <w:tc>
          <w:tcPr>
            <w:tcW w:w="810" w:type="pct"/>
            <w:shd w:val="clear" w:color="auto" w:fill="auto"/>
            <w:vAlign w:val="center"/>
          </w:tcPr>
          <w:p w:rsidR="00684E88" w:rsidRPr="00BB1EAD" w:rsidRDefault="00684E88" w:rsidP="00BB1EAD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关振国</w:t>
            </w:r>
          </w:p>
        </w:tc>
        <w:tc>
          <w:tcPr>
            <w:tcW w:w="612" w:type="pct"/>
            <w:vAlign w:val="center"/>
          </w:tcPr>
          <w:p w:rsidR="00684E88" w:rsidRPr="00BB1EAD" w:rsidRDefault="00684E88" w:rsidP="00592A81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Theme="majorEastAsia" w:hAnsi="Times New Roman" w:cs="Times New Roman" w:hint="eastAsia"/>
                <w:color w:val="000000"/>
                <w:kern w:val="0"/>
                <w:szCs w:val="21"/>
              </w:rPr>
              <w:t>一般课题</w:t>
            </w:r>
          </w:p>
        </w:tc>
      </w:tr>
      <w:tr w:rsidR="00684E88" w:rsidRPr="00BB1EAD" w:rsidTr="00592A81">
        <w:trPr>
          <w:trHeight w:val="510"/>
          <w:jc w:val="center"/>
        </w:trPr>
        <w:tc>
          <w:tcPr>
            <w:tcW w:w="369" w:type="pct"/>
            <w:vAlign w:val="center"/>
          </w:tcPr>
          <w:p w:rsidR="00684E88" w:rsidRPr="00BB1EAD" w:rsidRDefault="00684E88" w:rsidP="00BB1EAD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484" w:type="pct"/>
            <w:vMerge w:val="restart"/>
            <w:vAlign w:val="center"/>
          </w:tcPr>
          <w:p w:rsidR="00684E88" w:rsidRPr="00BB1EAD" w:rsidRDefault="00684E88" w:rsidP="00BB1EAD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理学院</w:t>
            </w:r>
          </w:p>
        </w:tc>
        <w:tc>
          <w:tcPr>
            <w:tcW w:w="2725" w:type="pct"/>
            <w:shd w:val="clear" w:color="auto" w:fill="auto"/>
            <w:vAlign w:val="center"/>
          </w:tcPr>
          <w:p w:rsidR="00684E88" w:rsidRPr="00BB1EAD" w:rsidRDefault="00684E88" w:rsidP="00BB1EAD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研究生助教助研制度在农林生物类专业学生创新创业教育中的作用</w:t>
            </w:r>
          </w:p>
        </w:tc>
        <w:tc>
          <w:tcPr>
            <w:tcW w:w="810" w:type="pct"/>
            <w:shd w:val="clear" w:color="auto" w:fill="auto"/>
            <w:vAlign w:val="center"/>
          </w:tcPr>
          <w:p w:rsidR="00684E88" w:rsidRPr="00BB1EAD" w:rsidRDefault="00684E88" w:rsidP="00BB1EAD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朱</w:t>
            </w:r>
            <w:r>
              <w:rPr>
                <w:rFonts w:ascii="Times New Roman" w:eastAsiaTheme="majorEastAsia" w:hAnsi="Times New Roman" w:cs="Times New Roman" w:hint="eastAsia"/>
                <w:color w:val="000000"/>
                <w:kern w:val="0"/>
                <w:szCs w:val="21"/>
              </w:rPr>
              <w:t xml:space="preserve">  </w:t>
            </w: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杰</w:t>
            </w:r>
          </w:p>
        </w:tc>
        <w:tc>
          <w:tcPr>
            <w:tcW w:w="612" w:type="pct"/>
            <w:vAlign w:val="center"/>
          </w:tcPr>
          <w:p w:rsidR="00684E88" w:rsidRPr="00BB1EAD" w:rsidRDefault="00684E88" w:rsidP="00592A81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Theme="majorEastAsia" w:hAnsi="Times New Roman" w:cs="Times New Roman" w:hint="eastAsia"/>
                <w:color w:val="000000"/>
                <w:kern w:val="0"/>
                <w:szCs w:val="21"/>
              </w:rPr>
              <w:t>一般课题</w:t>
            </w:r>
          </w:p>
        </w:tc>
      </w:tr>
      <w:tr w:rsidR="00684E88" w:rsidRPr="00BB1EAD" w:rsidTr="00592A81">
        <w:trPr>
          <w:trHeight w:val="510"/>
          <w:jc w:val="center"/>
        </w:trPr>
        <w:tc>
          <w:tcPr>
            <w:tcW w:w="369" w:type="pct"/>
            <w:vAlign w:val="center"/>
          </w:tcPr>
          <w:p w:rsidR="00684E88" w:rsidRPr="00BB1EAD" w:rsidRDefault="00684E88" w:rsidP="00BB1EAD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484" w:type="pct"/>
            <w:vMerge/>
            <w:vAlign w:val="center"/>
          </w:tcPr>
          <w:p w:rsidR="00684E88" w:rsidRPr="00BB1EAD" w:rsidRDefault="00684E88" w:rsidP="00BB1EAD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725" w:type="pct"/>
            <w:shd w:val="clear" w:color="auto" w:fill="auto"/>
            <w:vAlign w:val="center"/>
          </w:tcPr>
          <w:p w:rsidR="00684E88" w:rsidRPr="00BB1EAD" w:rsidRDefault="00684E88" w:rsidP="00BB1EAD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陕西省农林高校智慧农业人才培养模式探索与实践</w:t>
            </w:r>
          </w:p>
        </w:tc>
        <w:tc>
          <w:tcPr>
            <w:tcW w:w="810" w:type="pct"/>
            <w:shd w:val="clear" w:color="auto" w:fill="auto"/>
            <w:vAlign w:val="center"/>
          </w:tcPr>
          <w:p w:rsidR="00684E88" w:rsidRPr="00BB1EAD" w:rsidRDefault="00684E88" w:rsidP="00BB1EAD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张</w:t>
            </w:r>
            <w:r>
              <w:rPr>
                <w:rFonts w:ascii="Times New Roman" w:eastAsiaTheme="majorEastAsia" w:hAnsi="Times New Roman" w:cs="Times New Roman" w:hint="eastAsia"/>
                <w:color w:val="000000"/>
                <w:kern w:val="0"/>
                <w:szCs w:val="21"/>
              </w:rPr>
              <w:t xml:space="preserve">  </w:t>
            </w: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萍</w:t>
            </w:r>
          </w:p>
        </w:tc>
        <w:tc>
          <w:tcPr>
            <w:tcW w:w="612" w:type="pct"/>
            <w:vAlign w:val="center"/>
          </w:tcPr>
          <w:p w:rsidR="00684E88" w:rsidRPr="00BB1EAD" w:rsidRDefault="00684E88" w:rsidP="00592A81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Theme="majorEastAsia" w:hAnsi="Times New Roman" w:cs="Times New Roman" w:hint="eastAsia"/>
                <w:color w:val="000000"/>
                <w:kern w:val="0"/>
                <w:szCs w:val="21"/>
              </w:rPr>
              <w:t>一般课题</w:t>
            </w:r>
          </w:p>
        </w:tc>
      </w:tr>
      <w:tr w:rsidR="00684E88" w:rsidRPr="00BB1EAD" w:rsidTr="00592A81">
        <w:trPr>
          <w:trHeight w:val="510"/>
          <w:jc w:val="center"/>
        </w:trPr>
        <w:tc>
          <w:tcPr>
            <w:tcW w:w="369" w:type="pct"/>
            <w:vAlign w:val="center"/>
          </w:tcPr>
          <w:p w:rsidR="00684E88" w:rsidRPr="00BB1EAD" w:rsidRDefault="00684E88" w:rsidP="00BB1EAD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484" w:type="pct"/>
            <w:vMerge/>
            <w:vAlign w:val="center"/>
          </w:tcPr>
          <w:p w:rsidR="00684E88" w:rsidRPr="00BB1EAD" w:rsidRDefault="00684E88" w:rsidP="00BB1EAD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725" w:type="pct"/>
            <w:shd w:val="clear" w:color="auto" w:fill="auto"/>
            <w:vAlign w:val="center"/>
          </w:tcPr>
          <w:p w:rsidR="00684E88" w:rsidRPr="00BB1EAD" w:rsidRDefault="00684E88" w:rsidP="00BB1EAD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新农科背景下大学数学基础与创新能力协同提升模式研究</w:t>
            </w:r>
          </w:p>
        </w:tc>
        <w:tc>
          <w:tcPr>
            <w:tcW w:w="810" w:type="pct"/>
            <w:shd w:val="clear" w:color="auto" w:fill="auto"/>
            <w:vAlign w:val="center"/>
          </w:tcPr>
          <w:p w:rsidR="00684E88" w:rsidRPr="00BB1EAD" w:rsidRDefault="00684E88" w:rsidP="00BB1EAD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解小莉</w:t>
            </w:r>
          </w:p>
        </w:tc>
        <w:tc>
          <w:tcPr>
            <w:tcW w:w="612" w:type="pct"/>
            <w:vAlign w:val="center"/>
          </w:tcPr>
          <w:p w:rsidR="00684E88" w:rsidRPr="00BB1EAD" w:rsidRDefault="00684E88" w:rsidP="00592A81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Theme="majorEastAsia" w:hAnsi="Times New Roman" w:cs="Times New Roman" w:hint="eastAsia"/>
                <w:color w:val="000000"/>
                <w:kern w:val="0"/>
                <w:szCs w:val="21"/>
              </w:rPr>
              <w:t>一般课题</w:t>
            </w:r>
          </w:p>
        </w:tc>
      </w:tr>
      <w:tr w:rsidR="00684E88" w:rsidRPr="00BB1EAD" w:rsidTr="00592A81">
        <w:trPr>
          <w:trHeight w:val="510"/>
          <w:jc w:val="center"/>
        </w:trPr>
        <w:tc>
          <w:tcPr>
            <w:tcW w:w="369" w:type="pct"/>
            <w:vAlign w:val="center"/>
          </w:tcPr>
          <w:p w:rsidR="00684E88" w:rsidRPr="00BB1EAD" w:rsidRDefault="00684E88" w:rsidP="00BB1EAD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484" w:type="pct"/>
            <w:vMerge w:val="restart"/>
            <w:vAlign w:val="center"/>
          </w:tcPr>
          <w:p w:rsidR="00684E88" w:rsidRPr="00BB1EAD" w:rsidRDefault="00684E88" w:rsidP="00BB1EAD">
            <w:pPr>
              <w:widowControl/>
              <w:ind w:leftChars="-20" w:left="-42" w:rightChars="-20" w:right="-42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Theme="majorEastAsia" w:hAnsi="Times New Roman" w:cs="Times New Roman" w:hint="eastAsia"/>
                <w:color w:val="000000"/>
                <w:kern w:val="0"/>
                <w:szCs w:val="21"/>
              </w:rPr>
              <w:t>机械与电子工程</w:t>
            </w: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学院</w:t>
            </w:r>
          </w:p>
        </w:tc>
        <w:tc>
          <w:tcPr>
            <w:tcW w:w="2725" w:type="pct"/>
            <w:shd w:val="clear" w:color="auto" w:fill="auto"/>
            <w:vAlign w:val="center"/>
          </w:tcPr>
          <w:p w:rsidR="00684E88" w:rsidRPr="00BB1EAD" w:rsidRDefault="00684E88" w:rsidP="00BB1EAD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以学生为中心的机械制造基础课堂教学模式研究</w:t>
            </w:r>
          </w:p>
        </w:tc>
        <w:tc>
          <w:tcPr>
            <w:tcW w:w="810" w:type="pct"/>
            <w:shd w:val="clear" w:color="auto" w:fill="auto"/>
            <w:vAlign w:val="center"/>
          </w:tcPr>
          <w:p w:rsidR="00684E88" w:rsidRPr="00BB1EAD" w:rsidRDefault="00684E88" w:rsidP="00BB1EAD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赵友亮</w:t>
            </w:r>
          </w:p>
        </w:tc>
        <w:tc>
          <w:tcPr>
            <w:tcW w:w="612" w:type="pct"/>
            <w:vAlign w:val="center"/>
          </w:tcPr>
          <w:p w:rsidR="00684E88" w:rsidRPr="00BB1EAD" w:rsidRDefault="00684E88" w:rsidP="00592A81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Theme="majorEastAsia" w:hAnsi="Times New Roman" w:cs="Times New Roman" w:hint="eastAsia"/>
                <w:color w:val="000000"/>
                <w:kern w:val="0"/>
                <w:szCs w:val="21"/>
              </w:rPr>
              <w:t>一般课题</w:t>
            </w:r>
          </w:p>
        </w:tc>
      </w:tr>
      <w:tr w:rsidR="00684E88" w:rsidRPr="00BB1EAD" w:rsidTr="00592A81">
        <w:trPr>
          <w:trHeight w:val="510"/>
          <w:jc w:val="center"/>
        </w:trPr>
        <w:tc>
          <w:tcPr>
            <w:tcW w:w="369" w:type="pct"/>
            <w:vAlign w:val="center"/>
          </w:tcPr>
          <w:p w:rsidR="00684E88" w:rsidRPr="00BB1EAD" w:rsidRDefault="00684E88" w:rsidP="00BB1EAD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484" w:type="pct"/>
            <w:vMerge/>
            <w:vAlign w:val="center"/>
          </w:tcPr>
          <w:p w:rsidR="00684E88" w:rsidRPr="00BB1EAD" w:rsidRDefault="00684E88" w:rsidP="00BB1EAD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725" w:type="pct"/>
            <w:shd w:val="clear" w:color="auto" w:fill="auto"/>
            <w:vAlign w:val="center"/>
          </w:tcPr>
          <w:p w:rsidR="00684E88" w:rsidRPr="00BB1EAD" w:rsidRDefault="00684E88" w:rsidP="00BB1EAD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双一流背景下的农业信息处理实践教学模式创新研究</w:t>
            </w:r>
          </w:p>
        </w:tc>
        <w:tc>
          <w:tcPr>
            <w:tcW w:w="810" w:type="pct"/>
            <w:shd w:val="clear" w:color="auto" w:fill="auto"/>
            <w:vAlign w:val="center"/>
          </w:tcPr>
          <w:p w:rsidR="00684E88" w:rsidRPr="00BB1EAD" w:rsidRDefault="00684E88" w:rsidP="00BB1EAD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吴婷婷</w:t>
            </w:r>
          </w:p>
        </w:tc>
        <w:tc>
          <w:tcPr>
            <w:tcW w:w="612" w:type="pct"/>
            <w:vAlign w:val="center"/>
          </w:tcPr>
          <w:p w:rsidR="00684E88" w:rsidRPr="00BB1EAD" w:rsidRDefault="00684E88" w:rsidP="00592A81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Theme="majorEastAsia" w:hAnsi="Times New Roman" w:cs="Times New Roman" w:hint="eastAsia"/>
                <w:color w:val="000000"/>
                <w:kern w:val="0"/>
                <w:szCs w:val="21"/>
              </w:rPr>
              <w:t>一般课题</w:t>
            </w:r>
          </w:p>
        </w:tc>
      </w:tr>
      <w:tr w:rsidR="00684E88" w:rsidRPr="00BB1EAD" w:rsidTr="00592A81">
        <w:trPr>
          <w:trHeight w:val="510"/>
          <w:jc w:val="center"/>
        </w:trPr>
        <w:tc>
          <w:tcPr>
            <w:tcW w:w="369" w:type="pct"/>
            <w:vAlign w:val="center"/>
          </w:tcPr>
          <w:p w:rsidR="00684E88" w:rsidRPr="00BB1EAD" w:rsidRDefault="00684E88" w:rsidP="00BB1EAD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16</w:t>
            </w:r>
          </w:p>
        </w:tc>
        <w:tc>
          <w:tcPr>
            <w:tcW w:w="484" w:type="pct"/>
            <w:vMerge/>
            <w:vAlign w:val="center"/>
          </w:tcPr>
          <w:p w:rsidR="00684E88" w:rsidRPr="00BB1EAD" w:rsidRDefault="00684E88" w:rsidP="00BB1EAD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725" w:type="pct"/>
            <w:shd w:val="clear" w:color="auto" w:fill="auto"/>
            <w:vAlign w:val="center"/>
          </w:tcPr>
          <w:p w:rsidR="00684E88" w:rsidRPr="00BB1EAD" w:rsidRDefault="00684E88" w:rsidP="00BB1EAD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农林类高校理论</w:t>
            </w: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/</w:t>
            </w: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项目</w:t>
            </w: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/</w:t>
            </w: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实践</w:t>
            </w: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/</w:t>
            </w: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研讨</w:t>
            </w: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“</w:t>
            </w: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四维立体</w:t>
            </w: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”</w:t>
            </w: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人才培养模式研究</w:t>
            </w:r>
          </w:p>
        </w:tc>
        <w:tc>
          <w:tcPr>
            <w:tcW w:w="810" w:type="pct"/>
            <w:shd w:val="clear" w:color="auto" w:fill="auto"/>
            <w:vAlign w:val="center"/>
          </w:tcPr>
          <w:p w:rsidR="00684E88" w:rsidRPr="00BB1EAD" w:rsidRDefault="00684E88" w:rsidP="00BB1EAD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王</w:t>
            </w:r>
            <w:r>
              <w:rPr>
                <w:rFonts w:ascii="Times New Roman" w:eastAsiaTheme="majorEastAsia" w:hAnsi="Times New Roman" w:cs="Times New Roman" w:hint="eastAsia"/>
                <w:color w:val="000000"/>
                <w:kern w:val="0"/>
                <w:szCs w:val="21"/>
              </w:rPr>
              <w:t xml:space="preserve">  </w:t>
            </w: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威</w:t>
            </w:r>
          </w:p>
        </w:tc>
        <w:tc>
          <w:tcPr>
            <w:tcW w:w="612" w:type="pct"/>
            <w:vAlign w:val="center"/>
          </w:tcPr>
          <w:p w:rsidR="00684E88" w:rsidRPr="00BB1EAD" w:rsidRDefault="00684E88" w:rsidP="00592A81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Theme="majorEastAsia" w:hAnsi="Times New Roman" w:cs="Times New Roman" w:hint="eastAsia"/>
                <w:color w:val="000000"/>
                <w:kern w:val="0"/>
                <w:szCs w:val="21"/>
              </w:rPr>
              <w:t>一般课题</w:t>
            </w:r>
          </w:p>
        </w:tc>
      </w:tr>
      <w:tr w:rsidR="00684E88" w:rsidRPr="00BB1EAD" w:rsidTr="00592A81">
        <w:trPr>
          <w:trHeight w:val="510"/>
          <w:jc w:val="center"/>
        </w:trPr>
        <w:tc>
          <w:tcPr>
            <w:tcW w:w="369" w:type="pct"/>
            <w:vAlign w:val="center"/>
          </w:tcPr>
          <w:p w:rsidR="00684E88" w:rsidRPr="00BB1EAD" w:rsidRDefault="00684E88" w:rsidP="00BB1EAD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17</w:t>
            </w:r>
          </w:p>
        </w:tc>
        <w:tc>
          <w:tcPr>
            <w:tcW w:w="484" w:type="pct"/>
            <w:vMerge w:val="restart"/>
            <w:vAlign w:val="center"/>
          </w:tcPr>
          <w:p w:rsidR="00684E88" w:rsidRPr="00BB1EAD" w:rsidRDefault="00684E88" w:rsidP="00BB1EAD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农学院</w:t>
            </w:r>
          </w:p>
        </w:tc>
        <w:tc>
          <w:tcPr>
            <w:tcW w:w="2725" w:type="pct"/>
            <w:shd w:val="clear" w:color="auto" w:fill="auto"/>
            <w:vAlign w:val="center"/>
          </w:tcPr>
          <w:p w:rsidR="00684E88" w:rsidRPr="00BB1EAD" w:rsidRDefault="00684E88" w:rsidP="00BB1EAD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创新型</w:t>
            </w: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HACCP</w:t>
            </w: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大学生成人成才教育管理体系的构建与实践</w:t>
            </w:r>
          </w:p>
        </w:tc>
        <w:tc>
          <w:tcPr>
            <w:tcW w:w="810" w:type="pct"/>
            <w:shd w:val="clear" w:color="auto" w:fill="auto"/>
            <w:vAlign w:val="center"/>
          </w:tcPr>
          <w:p w:rsidR="00684E88" w:rsidRPr="00BB1EAD" w:rsidRDefault="00684E88" w:rsidP="00BB1EAD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刘玉秀</w:t>
            </w:r>
          </w:p>
        </w:tc>
        <w:tc>
          <w:tcPr>
            <w:tcW w:w="612" w:type="pct"/>
            <w:vAlign w:val="center"/>
          </w:tcPr>
          <w:p w:rsidR="00684E88" w:rsidRPr="00BB1EAD" w:rsidRDefault="00684E88" w:rsidP="00592A81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Theme="majorEastAsia" w:hAnsi="Times New Roman" w:cs="Times New Roman" w:hint="eastAsia"/>
                <w:color w:val="000000"/>
                <w:kern w:val="0"/>
                <w:szCs w:val="21"/>
              </w:rPr>
              <w:t>一般课题</w:t>
            </w:r>
          </w:p>
        </w:tc>
      </w:tr>
      <w:tr w:rsidR="00684E88" w:rsidRPr="00BB1EAD" w:rsidTr="00592A81">
        <w:trPr>
          <w:trHeight w:val="510"/>
          <w:jc w:val="center"/>
        </w:trPr>
        <w:tc>
          <w:tcPr>
            <w:tcW w:w="369" w:type="pct"/>
            <w:vAlign w:val="center"/>
          </w:tcPr>
          <w:p w:rsidR="00684E88" w:rsidRPr="00BB1EAD" w:rsidRDefault="00684E88" w:rsidP="00BB1EAD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18</w:t>
            </w:r>
          </w:p>
        </w:tc>
        <w:tc>
          <w:tcPr>
            <w:tcW w:w="484" w:type="pct"/>
            <w:vMerge/>
            <w:vAlign w:val="center"/>
          </w:tcPr>
          <w:p w:rsidR="00684E88" w:rsidRPr="00BB1EAD" w:rsidRDefault="00684E88" w:rsidP="00BB1EAD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725" w:type="pct"/>
            <w:shd w:val="clear" w:color="auto" w:fill="auto"/>
            <w:vAlign w:val="center"/>
          </w:tcPr>
          <w:p w:rsidR="00684E88" w:rsidRPr="00BB1EAD" w:rsidRDefault="00684E88" w:rsidP="00BB1EAD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新农科背景下</w:t>
            </w: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“</w:t>
            </w: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知农爱农为农</w:t>
            </w: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”</w:t>
            </w: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情怀在农林高校班主任思政工作中的运用研究</w:t>
            </w:r>
          </w:p>
        </w:tc>
        <w:tc>
          <w:tcPr>
            <w:tcW w:w="810" w:type="pct"/>
            <w:shd w:val="clear" w:color="auto" w:fill="auto"/>
            <w:vAlign w:val="center"/>
          </w:tcPr>
          <w:p w:rsidR="00684E88" w:rsidRPr="00BB1EAD" w:rsidRDefault="00684E88" w:rsidP="00BB1EAD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王云奇</w:t>
            </w:r>
          </w:p>
        </w:tc>
        <w:tc>
          <w:tcPr>
            <w:tcW w:w="612" w:type="pct"/>
            <w:vAlign w:val="center"/>
          </w:tcPr>
          <w:p w:rsidR="00684E88" w:rsidRPr="00BB1EAD" w:rsidRDefault="00684E88" w:rsidP="00592A81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Theme="majorEastAsia" w:hAnsi="Times New Roman" w:cs="Times New Roman" w:hint="eastAsia"/>
                <w:color w:val="000000"/>
                <w:kern w:val="0"/>
                <w:szCs w:val="21"/>
              </w:rPr>
              <w:t>青年课题</w:t>
            </w:r>
          </w:p>
        </w:tc>
      </w:tr>
      <w:tr w:rsidR="00684E88" w:rsidRPr="00BB1EAD" w:rsidTr="00592A81">
        <w:trPr>
          <w:trHeight w:val="510"/>
          <w:jc w:val="center"/>
        </w:trPr>
        <w:tc>
          <w:tcPr>
            <w:tcW w:w="369" w:type="pct"/>
            <w:vAlign w:val="center"/>
          </w:tcPr>
          <w:p w:rsidR="00684E88" w:rsidRPr="00BB1EAD" w:rsidRDefault="00684E88" w:rsidP="00BB1EAD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19</w:t>
            </w:r>
          </w:p>
        </w:tc>
        <w:tc>
          <w:tcPr>
            <w:tcW w:w="484" w:type="pct"/>
            <w:vMerge w:val="restart"/>
            <w:vAlign w:val="center"/>
          </w:tcPr>
          <w:p w:rsidR="00684E88" w:rsidRPr="00BB1EAD" w:rsidRDefault="00684E88" w:rsidP="00BB1EAD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综合素质教育学院</w:t>
            </w:r>
          </w:p>
        </w:tc>
        <w:tc>
          <w:tcPr>
            <w:tcW w:w="2725" w:type="pct"/>
            <w:shd w:val="clear" w:color="auto" w:fill="auto"/>
            <w:vAlign w:val="center"/>
          </w:tcPr>
          <w:p w:rsidR="00684E88" w:rsidRPr="00BB1EAD" w:rsidRDefault="00684E88" w:rsidP="00BB1EAD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高校公共艺术课</w:t>
            </w: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“</w:t>
            </w: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戏曲鉴赏</w:t>
            </w: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”</w:t>
            </w: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的</w:t>
            </w: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“</w:t>
            </w: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四元</w:t>
            </w: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”</w:t>
            </w: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立体教学模式研究</w:t>
            </w:r>
          </w:p>
        </w:tc>
        <w:tc>
          <w:tcPr>
            <w:tcW w:w="810" w:type="pct"/>
            <w:shd w:val="clear" w:color="auto" w:fill="auto"/>
            <w:vAlign w:val="center"/>
          </w:tcPr>
          <w:p w:rsidR="00684E88" w:rsidRPr="00BB1EAD" w:rsidRDefault="00684E88" w:rsidP="00BB1EAD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刘</w:t>
            </w:r>
            <w:r>
              <w:rPr>
                <w:rFonts w:ascii="Times New Roman" w:eastAsiaTheme="majorEastAsia" w:hAnsi="Times New Roman" w:cs="Times New Roman" w:hint="eastAsia"/>
                <w:color w:val="000000"/>
                <w:kern w:val="0"/>
                <w:szCs w:val="21"/>
              </w:rPr>
              <w:t xml:space="preserve">  </w:t>
            </w: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威</w:t>
            </w:r>
          </w:p>
        </w:tc>
        <w:tc>
          <w:tcPr>
            <w:tcW w:w="612" w:type="pct"/>
            <w:vAlign w:val="center"/>
          </w:tcPr>
          <w:p w:rsidR="00684E88" w:rsidRPr="00BB1EAD" w:rsidRDefault="00684E88" w:rsidP="00592A81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Theme="majorEastAsia" w:hAnsi="Times New Roman" w:cs="Times New Roman" w:hint="eastAsia"/>
                <w:color w:val="000000"/>
                <w:kern w:val="0"/>
                <w:szCs w:val="21"/>
              </w:rPr>
              <w:t>一般课题</w:t>
            </w:r>
          </w:p>
        </w:tc>
      </w:tr>
      <w:tr w:rsidR="00684E88" w:rsidRPr="00BB1EAD" w:rsidTr="00592A81">
        <w:trPr>
          <w:trHeight w:val="510"/>
          <w:jc w:val="center"/>
        </w:trPr>
        <w:tc>
          <w:tcPr>
            <w:tcW w:w="369" w:type="pct"/>
            <w:vAlign w:val="center"/>
          </w:tcPr>
          <w:p w:rsidR="00684E88" w:rsidRPr="00BB1EAD" w:rsidRDefault="00684E88" w:rsidP="00BB1EAD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484" w:type="pct"/>
            <w:vMerge/>
            <w:vAlign w:val="center"/>
          </w:tcPr>
          <w:p w:rsidR="00684E88" w:rsidRPr="00BB1EAD" w:rsidRDefault="00684E88" w:rsidP="00BB1EAD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725" w:type="pct"/>
            <w:shd w:val="clear" w:color="auto" w:fill="auto"/>
            <w:vAlign w:val="center"/>
          </w:tcPr>
          <w:p w:rsidR="00684E88" w:rsidRPr="00BB1EAD" w:rsidRDefault="00684E88" w:rsidP="00BB1EAD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大学生心理危机干预的现代转型研究</w:t>
            </w:r>
          </w:p>
        </w:tc>
        <w:tc>
          <w:tcPr>
            <w:tcW w:w="810" w:type="pct"/>
            <w:shd w:val="clear" w:color="auto" w:fill="auto"/>
            <w:vAlign w:val="center"/>
          </w:tcPr>
          <w:p w:rsidR="00684E88" w:rsidRPr="00BB1EAD" w:rsidRDefault="00684E88" w:rsidP="00BB1EAD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符</w:t>
            </w:r>
            <w:r>
              <w:rPr>
                <w:rFonts w:ascii="Times New Roman" w:eastAsiaTheme="majorEastAsia" w:hAnsi="Times New Roman" w:cs="Times New Roman" w:hint="eastAsia"/>
                <w:color w:val="000000"/>
                <w:kern w:val="0"/>
                <w:szCs w:val="21"/>
              </w:rPr>
              <w:t xml:space="preserve">  </w:t>
            </w: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丹</w:t>
            </w:r>
          </w:p>
        </w:tc>
        <w:tc>
          <w:tcPr>
            <w:tcW w:w="612" w:type="pct"/>
            <w:vAlign w:val="center"/>
          </w:tcPr>
          <w:p w:rsidR="00684E88" w:rsidRPr="00BB1EAD" w:rsidRDefault="00684E88" w:rsidP="00592A81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Theme="majorEastAsia" w:hAnsi="Times New Roman" w:cs="Times New Roman" w:hint="eastAsia"/>
                <w:color w:val="000000"/>
                <w:kern w:val="0"/>
                <w:szCs w:val="21"/>
              </w:rPr>
              <w:t>一般课题</w:t>
            </w:r>
          </w:p>
        </w:tc>
      </w:tr>
      <w:tr w:rsidR="00684E88" w:rsidRPr="00BB1EAD" w:rsidTr="00592A81">
        <w:trPr>
          <w:trHeight w:val="510"/>
          <w:jc w:val="center"/>
        </w:trPr>
        <w:tc>
          <w:tcPr>
            <w:tcW w:w="369" w:type="pct"/>
            <w:vAlign w:val="center"/>
          </w:tcPr>
          <w:p w:rsidR="00684E88" w:rsidRPr="00BB1EAD" w:rsidRDefault="00684E88" w:rsidP="00BB1EAD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lastRenderedPageBreak/>
              <w:t>21</w:t>
            </w:r>
          </w:p>
        </w:tc>
        <w:tc>
          <w:tcPr>
            <w:tcW w:w="484" w:type="pct"/>
            <w:vAlign w:val="center"/>
          </w:tcPr>
          <w:p w:rsidR="00684E88" w:rsidRPr="00BB1EAD" w:rsidRDefault="00684E88" w:rsidP="00BB1EAD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外语系</w:t>
            </w:r>
          </w:p>
        </w:tc>
        <w:tc>
          <w:tcPr>
            <w:tcW w:w="2725" w:type="pct"/>
            <w:shd w:val="clear" w:color="auto" w:fill="auto"/>
            <w:vAlign w:val="center"/>
          </w:tcPr>
          <w:p w:rsidR="00684E88" w:rsidRPr="00BB1EAD" w:rsidRDefault="00684E88" w:rsidP="00BB1EAD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外语听力理解学习者因素的影响研究</w:t>
            </w:r>
          </w:p>
        </w:tc>
        <w:tc>
          <w:tcPr>
            <w:tcW w:w="810" w:type="pct"/>
            <w:shd w:val="clear" w:color="auto" w:fill="auto"/>
            <w:vAlign w:val="center"/>
          </w:tcPr>
          <w:p w:rsidR="00684E88" w:rsidRPr="00BB1EAD" w:rsidRDefault="00684E88" w:rsidP="00BB1EAD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王</w:t>
            </w:r>
            <w:r>
              <w:rPr>
                <w:rFonts w:ascii="Times New Roman" w:eastAsiaTheme="majorEastAsia" w:hAnsi="Times New Roman" w:cs="Times New Roman" w:hint="eastAsia"/>
                <w:color w:val="000000"/>
                <w:kern w:val="0"/>
                <w:szCs w:val="21"/>
              </w:rPr>
              <w:t xml:space="preserve">  </w:t>
            </w: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云</w:t>
            </w:r>
          </w:p>
        </w:tc>
        <w:tc>
          <w:tcPr>
            <w:tcW w:w="612" w:type="pct"/>
            <w:vAlign w:val="center"/>
          </w:tcPr>
          <w:p w:rsidR="00684E88" w:rsidRPr="00BB1EAD" w:rsidRDefault="00684E88" w:rsidP="00592A81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Theme="majorEastAsia" w:hAnsi="Times New Roman" w:cs="Times New Roman" w:hint="eastAsia"/>
                <w:color w:val="000000"/>
                <w:kern w:val="0"/>
                <w:szCs w:val="21"/>
              </w:rPr>
              <w:t>一般课题</w:t>
            </w:r>
          </w:p>
        </w:tc>
      </w:tr>
      <w:tr w:rsidR="00684E88" w:rsidRPr="00BB1EAD" w:rsidTr="00592A81">
        <w:trPr>
          <w:trHeight w:val="510"/>
          <w:jc w:val="center"/>
        </w:trPr>
        <w:tc>
          <w:tcPr>
            <w:tcW w:w="369" w:type="pct"/>
            <w:vAlign w:val="center"/>
          </w:tcPr>
          <w:p w:rsidR="00684E88" w:rsidRPr="00BB1EAD" w:rsidRDefault="00684E88" w:rsidP="00BB1EAD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22</w:t>
            </w:r>
          </w:p>
        </w:tc>
        <w:tc>
          <w:tcPr>
            <w:tcW w:w="484" w:type="pct"/>
            <w:vAlign w:val="center"/>
          </w:tcPr>
          <w:p w:rsidR="00684E88" w:rsidRPr="00BB1EAD" w:rsidRDefault="00684E88" w:rsidP="00BB1EAD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信息工程学院</w:t>
            </w:r>
          </w:p>
        </w:tc>
        <w:tc>
          <w:tcPr>
            <w:tcW w:w="2725" w:type="pct"/>
            <w:shd w:val="clear" w:color="auto" w:fill="auto"/>
            <w:vAlign w:val="center"/>
          </w:tcPr>
          <w:p w:rsidR="00684E88" w:rsidRPr="00BB1EAD" w:rsidRDefault="00684E88" w:rsidP="00BB1EAD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基于</w:t>
            </w: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OBE</w:t>
            </w: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理念的高校混合教学模式及有效性研究</w:t>
            </w:r>
          </w:p>
        </w:tc>
        <w:tc>
          <w:tcPr>
            <w:tcW w:w="810" w:type="pct"/>
            <w:shd w:val="clear" w:color="auto" w:fill="auto"/>
            <w:vAlign w:val="center"/>
          </w:tcPr>
          <w:p w:rsidR="00684E88" w:rsidRPr="00BB1EAD" w:rsidRDefault="00684E88" w:rsidP="00BB1EAD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宋荣杰</w:t>
            </w:r>
          </w:p>
        </w:tc>
        <w:tc>
          <w:tcPr>
            <w:tcW w:w="612" w:type="pct"/>
            <w:vAlign w:val="center"/>
          </w:tcPr>
          <w:p w:rsidR="00684E88" w:rsidRPr="00BB1EAD" w:rsidRDefault="00684E88" w:rsidP="00592A81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Theme="majorEastAsia" w:hAnsi="Times New Roman" w:cs="Times New Roman" w:hint="eastAsia"/>
                <w:color w:val="000000"/>
                <w:kern w:val="0"/>
                <w:szCs w:val="21"/>
              </w:rPr>
              <w:t>一般课题</w:t>
            </w:r>
          </w:p>
        </w:tc>
      </w:tr>
      <w:tr w:rsidR="00684E88" w:rsidRPr="00BB1EAD" w:rsidTr="00592A81">
        <w:trPr>
          <w:trHeight w:val="510"/>
          <w:jc w:val="center"/>
        </w:trPr>
        <w:tc>
          <w:tcPr>
            <w:tcW w:w="369" w:type="pct"/>
            <w:vAlign w:val="center"/>
          </w:tcPr>
          <w:p w:rsidR="00684E88" w:rsidRPr="00BB1EAD" w:rsidRDefault="00684E88" w:rsidP="00BB1EAD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23</w:t>
            </w:r>
          </w:p>
        </w:tc>
        <w:tc>
          <w:tcPr>
            <w:tcW w:w="484" w:type="pct"/>
            <w:vAlign w:val="center"/>
          </w:tcPr>
          <w:p w:rsidR="00684E88" w:rsidRPr="00BB1EAD" w:rsidRDefault="00684E88" w:rsidP="00BB1EAD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林学院</w:t>
            </w:r>
          </w:p>
        </w:tc>
        <w:tc>
          <w:tcPr>
            <w:tcW w:w="2725" w:type="pct"/>
            <w:shd w:val="clear" w:color="auto" w:fill="auto"/>
            <w:vAlign w:val="center"/>
          </w:tcPr>
          <w:p w:rsidR="00684E88" w:rsidRPr="00BB1EAD" w:rsidRDefault="00684E88" w:rsidP="00BB1EAD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新农科背景下林学专业认知体系优化研究</w:t>
            </w:r>
          </w:p>
        </w:tc>
        <w:tc>
          <w:tcPr>
            <w:tcW w:w="810" w:type="pct"/>
            <w:shd w:val="clear" w:color="auto" w:fill="auto"/>
            <w:vAlign w:val="center"/>
          </w:tcPr>
          <w:p w:rsidR="00684E88" w:rsidRPr="00BB1EAD" w:rsidRDefault="00684E88" w:rsidP="00BB1EAD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 w:rsidRPr="00BB1EAD"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  <w:t>杨桂燕</w:t>
            </w:r>
          </w:p>
        </w:tc>
        <w:tc>
          <w:tcPr>
            <w:tcW w:w="612" w:type="pct"/>
            <w:vAlign w:val="center"/>
          </w:tcPr>
          <w:p w:rsidR="00684E88" w:rsidRPr="00BB1EAD" w:rsidRDefault="00684E88" w:rsidP="00592A81">
            <w:pPr>
              <w:widowControl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Theme="majorEastAsia" w:hAnsi="Times New Roman" w:cs="Times New Roman" w:hint="eastAsia"/>
                <w:color w:val="000000"/>
                <w:kern w:val="0"/>
                <w:szCs w:val="21"/>
              </w:rPr>
              <w:t>青年课题</w:t>
            </w:r>
          </w:p>
        </w:tc>
      </w:tr>
    </w:tbl>
    <w:p w:rsidR="005825FF" w:rsidRPr="00BB1EAD" w:rsidRDefault="005825FF" w:rsidP="00104A77">
      <w:pPr>
        <w:widowControl/>
        <w:rPr>
          <w:rFonts w:ascii="Times New Roman" w:eastAsiaTheme="majorEastAsia" w:hAnsi="Times New Roman" w:cs="Times New Roman"/>
          <w:color w:val="000000"/>
          <w:kern w:val="0"/>
          <w:szCs w:val="21"/>
        </w:rPr>
      </w:pPr>
    </w:p>
    <w:sectPr w:rsidR="005825FF" w:rsidRPr="00BB1EAD" w:rsidSect="00BB1EAD">
      <w:pgSz w:w="11906" w:h="16838"/>
      <w:pgMar w:top="1701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2564" w:rsidRDefault="00932564" w:rsidP="00B70E3D">
      <w:r>
        <w:separator/>
      </w:r>
    </w:p>
  </w:endnote>
  <w:endnote w:type="continuationSeparator" w:id="1">
    <w:p w:rsidR="00932564" w:rsidRDefault="00932564" w:rsidP="00B70E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2564" w:rsidRDefault="00932564" w:rsidP="00B70E3D">
      <w:r>
        <w:separator/>
      </w:r>
    </w:p>
  </w:footnote>
  <w:footnote w:type="continuationSeparator" w:id="1">
    <w:p w:rsidR="00932564" w:rsidRDefault="00932564" w:rsidP="00B70E3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4046B"/>
    <w:rsid w:val="00006326"/>
    <w:rsid w:val="00015A12"/>
    <w:rsid w:val="00027AD6"/>
    <w:rsid w:val="0004046B"/>
    <w:rsid w:val="000777E5"/>
    <w:rsid w:val="00104A77"/>
    <w:rsid w:val="00107A68"/>
    <w:rsid w:val="00114148"/>
    <w:rsid w:val="00116C3E"/>
    <w:rsid w:val="00141E12"/>
    <w:rsid w:val="00156BF4"/>
    <w:rsid w:val="001D0412"/>
    <w:rsid w:val="001D0A3E"/>
    <w:rsid w:val="001E44EF"/>
    <w:rsid w:val="002108C6"/>
    <w:rsid w:val="00216199"/>
    <w:rsid w:val="00286C98"/>
    <w:rsid w:val="00287160"/>
    <w:rsid w:val="002904BD"/>
    <w:rsid w:val="002D2A25"/>
    <w:rsid w:val="002F4834"/>
    <w:rsid w:val="00313809"/>
    <w:rsid w:val="003322FA"/>
    <w:rsid w:val="00343074"/>
    <w:rsid w:val="003467B8"/>
    <w:rsid w:val="00396EF3"/>
    <w:rsid w:val="004509EE"/>
    <w:rsid w:val="00467D60"/>
    <w:rsid w:val="0048271C"/>
    <w:rsid w:val="004954C4"/>
    <w:rsid w:val="004E2610"/>
    <w:rsid w:val="00522092"/>
    <w:rsid w:val="005609A3"/>
    <w:rsid w:val="005825FF"/>
    <w:rsid w:val="00584D8B"/>
    <w:rsid w:val="005868DD"/>
    <w:rsid w:val="00592A81"/>
    <w:rsid w:val="005A4D7B"/>
    <w:rsid w:val="005B4CB6"/>
    <w:rsid w:val="005F587F"/>
    <w:rsid w:val="00605B65"/>
    <w:rsid w:val="00637BE8"/>
    <w:rsid w:val="00673DF7"/>
    <w:rsid w:val="00684E88"/>
    <w:rsid w:val="0069376F"/>
    <w:rsid w:val="00764756"/>
    <w:rsid w:val="0076538A"/>
    <w:rsid w:val="00773870"/>
    <w:rsid w:val="007A012E"/>
    <w:rsid w:val="007A6134"/>
    <w:rsid w:val="007C23C3"/>
    <w:rsid w:val="00800D27"/>
    <w:rsid w:val="00820FC4"/>
    <w:rsid w:val="00825D12"/>
    <w:rsid w:val="00857117"/>
    <w:rsid w:val="00887BE0"/>
    <w:rsid w:val="008E5AD7"/>
    <w:rsid w:val="008F3408"/>
    <w:rsid w:val="008F77DF"/>
    <w:rsid w:val="00905A3D"/>
    <w:rsid w:val="009074C4"/>
    <w:rsid w:val="0092012E"/>
    <w:rsid w:val="00932564"/>
    <w:rsid w:val="00932819"/>
    <w:rsid w:val="00982541"/>
    <w:rsid w:val="00987F38"/>
    <w:rsid w:val="009D0F32"/>
    <w:rsid w:val="009E0E8C"/>
    <w:rsid w:val="00A27BAF"/>
    <w:rsid w:val="00A5734B"/>
    <w:rsid w:val="00A66221"/>
    <w:rsid w:val="00A76C68"/>
    <w:rsid w:val="00A97CC6"/>
    <w:rsid w:val="00AA605C"/>
    <w:rsid w:val="00AD60A2"/>
    <w:rsid w:val="00AE7D9A"/>
    <w:rsid w:val="00B07BC0"/>
    <w:rsid w:val="00B47DE5"/>
    <w:rsid w:val="00B56318"/>
    <w:rsid w:val="00B70E3D"/>
    <w:rsid w:val="00B7513E"/>
    <w:rsid w:val="00BB1EAD"/>
    <w:rsid w:val="00BC0E20"/>
    <w:rsid w:val="00BD2152"/>
    <w:rsid w:val="00C119ED"/>
    <w:rsid w:val="00C31C36"/>
    <w:rsid w:val="00C33F9B"/>
    <w:rsid w:val="00C44AC0"/>
    <w:rsid w:val="00C91BA7"/>
    <w:rsid w:val="00D0476E"/>
    <w:rsid w:val="00D776C4"/>
    <w:rsid w:val="00DA0B6A"/>
    <w:rsid w:val="00DE6657"/>
    <w:rsid w:val="00E24533"/>
    <w:rsid w:val="00E30851"/>
    <w:rsid w:val="00E4442F"/>
    <w:rsid w:val="00E601F0"/>
    <w:rsid w:val="00E75F0E"/>
    <w:rsid w:val="00E81BB2"/>
    <w:rsid w:val="00E8513E"/>
    <w:rsid w:val="00EB4273"/>
    <w:rsid w:val="00ED2C5F"/>
    <w:rsid w:val="00F67139"/>
    <w:rsid w:val="00F81225"/>
    <w:rsid w:val="00FE5C40"/>
    <w:rsid w:val="00FF6C41"/>
    <w:rsid w:val="01F73D8F"/>
    <w:rsid w:val="34FE08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5FF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5825FF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5825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5825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5825F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0">
    <w:name w:val="页眉 Char"/>
    <w:basedOn w:val="a0"/>
    <w:link w:val="a4"/>
    <w:uiPriority w:val="99"/>
    <w:rsid w:val="005825FF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5825FF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sid w:val="005825FF"/>
    <w:rPr>
      <w:rFonts w:ascii="宋体" w:eastAsia="宋体" w:hAnsi="宋体" w:cs="宋体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4CDFA05-8A1E-48EF-8CE7-E93564180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2</Pages>
  <Words>146</Words>
  <Characters>834</Characters>
  <Application>Microsoft Office Word</Application>
  <DocSecurity>0</DocSecurity>
  <Lines>6</Lines>
  <Paragraphs>1</Paragraphs>
  <ScaleCrop>false</ScaleCrop>
  <Company>微软中国</Company>
  <LinksUpToDate>false</LinksUpToDate>
  <CharactersWithSpaces>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248</cp:revision>
  <cp:lastPrinted>2021-03-16T07:57:00Z</cp:lastPrinted>
  <dcterms:created xsi:type="dcterms:W3CDTF">2019-03-26T03:12:00Z</dcterms:created>
  <dcterms:modified xsi:type="dcterms:W3CDTF">2021-04-15T02:13:00Z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